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6BB3CF" w14:textId="3D852B98" w:rsidR="00175ABD" w:rsidRDefault="00175ABD" w:rsidP="00486D62">
      <w:pPr>
        <w:spacing w:after="0" w:line="240" w:lineRule="auto"/>
        <w:jc w:val="both"/>
        <w:rPr>
          <w:rFonts w:ascii="Times New Roman" w:eastAsia="Times New Roman" w:hAnsi="Times New Roman"/>
          <w:sz w:val="24"/>
          <w:szCs w:val="24"/>
          <w:lang w:eastAsia="et-EE"/>
        </w:rPr>
      </w:pPr>
    </w:p>
    <w:p w14:paraId="38E64946" w14:textId="7595E136" w:rsidR="007A38A3" w:rsidRDefault="007A38A3" w:rsidP="00486D62">
      <w:pPr>
        <w:spacing w:after="0" w:line="240" w:lineRule="auto"/>
        <w:jc w:val="both"/>
        <w:rPr>
          <w:rFonts w:ascii="Times New Roman" w:eastAsia="Times New Roman" w:hAnsi="Times New Roman"/>
          <w:sz w:val="24"/>
          <w:szCs w:val="24"/>
          <w:lang w:eastAsia="et-EE"/>
        </w:rPr>
      </w:pPr>
    </w:p>
    <w:p w14:paraId="0A06B672" w14:textId="77777777" w:rsidR="00B36BC5" w:rsidRDefault="00B36BC5" w:rsidP="00B36BC5">
      <w:pPr>
        <w:spacing w:after="0" w:line="240" w:lineRule="auto"/>
        <w:rPr>
          <w:rFonts w:ascii="Times New Roman" w:eastAsia="Times New Roman" w:hAnsi="Times New Roman"/>
          <w:sz w:val="24"/>
          <w:szCs w:val="24"/>
          <w:lang w:eastAsia="et-EE"/>
        </w:rPr>
      </w:pPr>
      <w:proofErr w:type="spellStart"/>
      <w:r>
        <w:rPr>
          <w:rFonts w:ascii="Times New Roman" w:eastAsia="Times New Roman" w:hAnsi="Times New Roman"/>
          <w:sz w:val="24"/>
          <w:szCs w:val="24"/>
          <w:lang w:eastAsia="et-EE"/>
        </w:rPr>
        <w:t>Liisa-Ly</w:t>
      </w:r>
      <w:proofErr w:type="spellEnd"/>
      <w:r>
        <w:rPr>
          <w:rFonts w:ascii="Times New Roman" w:eastAsia="Times New Roman" w:hAnsi="Times New Roman"/>
          <w:sz w:val="24"/>
          <w:szCs w:val="24"/>
          <w:lang w:eastAsia="et-EE"/>
        </w:rPr>
        <w:t xml:space="preserve"> Pakosta</w:t>
      </w:r>
    </w:p>
    <w:p w14:paraId="1390BF7A" w14:textId="3F5C637E" w:rsidR="00B52A8B" w:rsidRDefault="00B52A8B" w:rsidP="00BC4B8F">
      <w:pPr>
        <w:spacing w:after="0" w:line="240" w:lineRule="auto"/>
        <w:rPr>
          <w:rFonts w:ascii="Times New Roman" w:eastAsia="Times New Roman" w:hAnsi="Times New Roman"/>
          <w:sz w:val="24"/>
          <w:szCs w:val="24"/>
          <w:lang w:eastAsia="et-EE"/>
        </w:rPr>
      </w:pPr>
      <w:r>
        <w:rPr>
          <w:rFonts w:ascii="Times New Roman" w:eastAsia="Times New Roman" w:hAnsi="Times New Roman"/>
          <w:sz w:val="24"/>
          <w:szCs w:val="24"/>
          <w:lang w:eastAsia="et-EE"/>
        </w:rPr>
        <w:t>Justiitsminister</w:t>
      </w:r>
    </w:p>
    <w:p w14:paraId="6D00C821" w14:textId="60258EB6" w:rsidR="00BC4B8F" w:rsidRDefault="00BC4B8F" w:rsidP="00BC4B8F">
      <w:pPr>
        <w:spacing w:after="0" w:line="240" w:lineRule="auto"/>
        <w:rPr>
          <w:rFonts w:ascii="Times New Roman" w:eastAsia="Times New Roman" w:hAnsi="Times New Roman"/>
          <w:sz w:val="24"/>
          <w:szCs w:val="24"/>
          <w:lang w:eastAsia="et-EE"/>
        </w:rPr>
      </w:pPr>
      <w:r>
        <w:rPr>
          <w:rFonts w:ascii="Times New Roman" w:eastAsia="Times New Roman" w:hAnsi="Times New Roman"/>
          <w:sz w:val="24"/>
          <w:szCs w:val="24"/>
          <w:lang w:eastAsia="et-EE"/>
        </w:rPr>
        <w:t>Justiitsministeerium</w:t>
      </w:r>
      <w:r>
        <w:rPr>
          <w:rFonts w:ascii="Times New Roman" w:eastAsia="Times New Roman" w:hAnsi="Times New Roman"/>
          <w:sz w:val="24"/>
          <w:szCs w:val="24"/>
          <w:lang w:eastAsia="et-EE"/>
        </w:rPr>
        <w:tab/>
      </w:r>
      <w:r>
        <w:rPr>
          <w:rFonts w:ascii="Times New Roman" w:eastAsia="Times New Roman" w:hAnsi="Times New Roman"/>
          <w:sz w:val="24"/>
          <w:szCs w:val="24"/>
          <w:lang w:eastAsia="et-EE"/>
        </w:rPr>
        <w:tab/>
      </w:r>
      <w:r>
        <w:rPr>
          <w:rFonts w:ascii="Times New Roman" w:eastAsia="Times New Roman" w:hAnsi="Times New Roman"/>
          <w:sz w:val="24"/>
          <w:szCs w:val="24"/>
          <w:lang w:eastAsia="et-EE"/>
        </w:rPr>
        <w:tab/>
      </w:r>
      <w:r>
        <w:rPr>
          <w:rFonts w:ascii="Times New Roman" w:eastAsia="Times New Roman" w:hAnsi="Times New Roman"/>
          <w:sz w:val="24"/>
          <w:szCs w:val="24"/>
          <w:lang w:eastAsia="et-EE"/>
        </w:rPr>
        <w:tab/>
      </w:r>
      <w:r>
        <w:rPr>
          <w:rFonts w:ascii="Times New Roman" w:eastAsia="Times New Roman" w:hAnsi="Times New Roman"/>
          <w:sz w:val="24"/>
          <w:szCs w:val="24"/>
          <w:lang w:eastAsia="et-EE"/>
        </w:rPr>
        <w:tab/>
      </w:r>
      <w:r w:rsidR="00FC1F78">
        <w:rPr>
          <w:rFonts w:ascii="Times New Roman" w:eastAsia="Times New Roman" w:hAnsi="Times New Roman"/>
          <w:sz w:val="24"/>
          <w:szCs w:val="24"/>
          <w:lang w:eastAsia="et-EE"/>
        </w:rPr>
        <w:t xml:space="preserve">       </w:t>
      </w:r>
      <w:r>
        <w:rPr>
          <w:rFonts w:ascii="Times New Roman" w:eastAsia="Times New Roman" w:hAnsi="Times New Roman"/>
          <w:sz w:val="24"/>
          <w:szCs w:val="24"/>
          <w:lang w:eastAsia="et-EE"/>
        </w:rPr>
        <w:t>Teie</w:t>
      </w:r>
      <w:r w:rsidR="00B52A8B">
        <w:rPr>
          <w:rFonts w:ascii="Times New Roman" w:eastAsia="Times New Roman" w:hAnsi="Times New Roman"/>
          <w:sz w:val="24"/>
          <w:szCs w:val="24"/>
          <w:lang w:eastAsia="et-EE"/>
        </w:rPr>
        <w:t>:</w:t>
      </w:r>
      <w:r>
        <w:rPr>
          <w:rFonts w:ascii="Times New Roman" w:eastAsia="Times New Roman" w:hAnsi="Times New Roman"/>
          <w:sz w:val="24"/>
          <w:szCs w:val="24"/>
          <w:lang w:eastAsia="et-EE"/>
        </w:rPr>
        <w:t xml:space="preserve"> </w:t>
      </w:r>
      <w:r w:rsidR="00B36BC5">
        <w:rPr>
          <w:rFonts w:ascii="Times New Roman" w:eastAsia="Times New Roman" w:hAnsi="Times New Roman"/>
          <w:sz w:val="24"/>
          <w:szCs w:val="24"/>
          <w:lang w:eastAsia="et-EE"/>
        </w:rPr>
        <w:t>1</w:t>
      </w:r>
      <w:r w:rsidR="00C85EF4">
        <w:rPr>
          <w:rFonts w:ascii="Times New Roman" w:eastAsia="Times New Roman" w:hAnsi="Times New Roman"/>
          <w:sz w:val="24"/>
          <w:szCs w:val="24"/>
          <w:lang w:eastAsia="et-EE"/>
        </w:rPr>
        <w:t>4</w:t>
      </w:r>
      <w:r>
        <w:rPr>
          <w:rFonts w:ascii="Times New Roman" w:eastAsia="Times New Roman" w:hAnsi="Times New Roman"/>
          <w:sz w:val="24"/>
          <w:szCs w:val="24"/>
          <w:lang w:eastAsia="et-EE"/>
        </w:rPr>
        <w:t>.</w:t>
      </w:r>
      <w:r w:rsidR="00B36BC5">
        <w:rPr>
          <w:rFonts w:ascii="Times New Roman" w:eastAsia="Times New Roman" w:hAnsi="Times New Roman"/>
          <w:sz w:val="24"/>
          <w:szCs w:val="24"/>
          <w:lang w:eastAsia="et-EE"/>
        </w:rPr>
        <w:t>11</w:t>
      </w:r>
      <w:r>
        <w:rPr>
          <w:rFonts w:ascii="Times New Roman" w:eastAsia="Times New Roman" w:hAnsi="Times New Roman"/>
          <w:sz w:val="24"/>
          <w:szCs w:val="24"/>
          <w:lang w:eastAsia="et-EE"/>
        </w:rPr>
        <w:t>.202</w:t>
      </w:r>
      <w:r w:rsidR="00FC1F78">
        <w:rPr>
          <w:rFonts w:ascii="Times New Roman" w:eastAsia="Times New Roman" w:hAnsi="Times New Roman"/>
          <w:sz w:val="24"/>
          <w:szCs w:val="24"/>
          <w:lang w:eastAsia="et-EE"/>
        </w:rPr>
        <w:t>4</w:t>
      </w:r>
      <w:r>
        <w:rPr>
          <w:rFonts w:ascii="Times New Roman" w:eastAsia="Times New Roman" w:hAnsi="Times New Roman"/>
          <w:sz w:val="24"/>
          <w:szCs w:val="24"/>
          <w:lang w:eastAsia="et-EE"/>
        </w:rPr>
        <w:t xml:space="preserve"> nr </w:t>
      </w:r>
      <w:r w:rsidR="00B36BC5" w:rsidRPr="00B36BC5">
        <w:rPr>
          <w:rFonts w:ascii="Times New Roman" w:eastAsia="Times New Roman" w:hAnsi="Times New Roman"/>
          <w:sz w:val="24"/>
          <w:szCs w:val="24"/>
          <w:lang w:eastAsia="et-EE"/>
        </w:rPr>
        <w:t>8-3/5169-11</w:t>
      </w:r>
    </w:p>
    <w:p w14:paraId="520A9E89" w14:textId="74092538" w:rsidR="00BC4B8F" w:rsidRDefault="00BC4B8F" w:rsidP="00BC4B8F">
      <w:pPr>
        <w:spacing w:after="0" w:line="240" w:lineRule="auto"/>
        <w:rPr>
          <w:rFonts w:ascii="Times New Roman" w:eastAsia="Times New Roman" w:hAnsi="Times New Roman"/>
          <w:sz w:val="24"/>
          <w:szCs w:val="24"/>
          <w:lang w:eastAsia="et-EE"/>
        </w:rPr>
      </w:pPr>
      <w:hyperlink r:id="rId8" w:history="1">
        <w:r w:rsidRPr="00F0388B">
          <w:rPr>
            <w:rStyle w:val="Hperlink"/>
            <w:rFonts w:ascii="Times New Roman" w:eastAsia="Times New Roman" w:hAnsi="Times New Roman"/>
            <w:sz w:val="24"/>
            <w:szCs w:val="24"/>
            <w:lang w:eastAsia="et-EE"/>
          </w:rPr>
          <w:t>info@just.ee</w:t>
        </w:r>
      </w:hyperlink>
      <w:r>
        <w:rPr>
          <w:rFonts w:ascii="Times New Roman" w:eastAsia="Times New Roman" w:hAnsi="Times New Roman"/>
          <w:sz w:val="24"/>
          <w:szCs w:val="24"/>
          <w:lang w:eastAsia="et-EE"/>
        </w:rPr>
        <w:tab/>
      </w:r>
      <w:r>
        <w:rPr>
          <w:rFonts w:ascii="Times New Roman" w:eastAsia="Times New Roman" w:hAnsi="Times New Roman"/>
          <w:sz w:val="24"/>
          <w:szCs w:val="24"/>
          <w:lang w:eastAsia="et-EE"/>
        </w:rPr>
        <w:tab/>
      </w:r>
      <w:r>
        <w:rPr>
          <w:rFonts w:ascii="Times New Roman" w:eastAsia="Times New Roman" w:hAnsi="Times New Roman"/>
          <w:sz w:val="24"/>
          <w:szCs w:val="24"/>
          <w:lang w:eastAsia="et-EE"/>
        </w:rPr>
        <w:tab/>
      </w:r>
      <w:r>
        <w:rPr>
          <w:rFonts w:ascii="Times New Roman" w:eastAsia="Times New Roman" w:hAnsi="Times New Roman"/>
          <w:sz w:val="24"/>
          <w:szCs w:val="24"/>
          <w:lang w:eastAsia="et-EE"/>
        </w:rPr>
        <w:tab/>
      </w:r>
      <w:r>
        <w:rPr>
          <w:rFonts w:ascii="Times New Roman" w:eastAsia="Times New Roman" w:hAnsi="Times New Roman"/>
          <w:sz w:val="24"/>
          <w:szCs w:val="24"/>
          <w:lang w:eastAsia="et-EE"/>
        </w:rPr>
        <w:tab/>
      </w:r>
      <w:r>
        <w:rPr>
          <w:rFonts w:ascii="Times New Roman" w:eastAsia="Times New Roman" w:hAnsi="Times New Roman"/>
          <w:sz w:val="24"/>
          <w:szCs w:val="24"/>
          <w:lang w:eastAsia="et-EE"/>
        </w:rPr>
        <w:tab/>
      </w:r>
      <w:r>
        <w:rPr>
          <w:rFonts w:ascii="Times New Roman" w:eastAsia="Times New Roman" w:hAnsi="Times New Roman"/>
          <w:sz w:val="24"/>
          <w:szCs w:val="24"/>
          <w:lang w:eastAsia="et-EE"/>
        </w:rPr>
        <w:tab/>
        <w:t>Meie</w:t>
      </w:r>
      <w:r w:rsidR="00B52A8B">
        <w:rPr>
          <w:rFonts w:ascii="Times New Roman" w:eastAsia="Times New Roman" w:hAnsi="Times New Roman"/>
          <w:sz w:val="24"/>
          <w:szCs w:val="24"/>
          <w:lang w:eastAsia="et-EE"/>
        </w:rPr>
        <w:t>:</w:t>
      </w:r>
      <w:r>
        <w:rPr>
          <w:rFonts w:ascii="Times New Roman" w:eastAsia="Times New Roman" w:hAnsi="Times New Roman"/>
          <w:sz w:val="24"/>
          <w:szCs w:val="24"/>
          <w:lang w:eastAsia="et-EE"/>
        </w:rPr>
        <w:t xml:space="preserve"> </w:t>
      </w:r>
      <w:r w:rsidR="00070434">
        <w:rPr>
          <w:rFonts w:ascii="Times New Roman" w:eastAsia="Times New Roman" w:hAnsi="Times New Roman"/>
          <w:sz w:val="24"/>
          <w:szCs w:val="24"/>
          <w:lang w:eastAsia="et-EE"/>
        </w:rPr>
        <w:t>25</w:t>
      </w:r>
      <w:r>
        <w:rPr>
          <w:rFonts w:ascii="Times New Roman" w:eastAsia="Times New Roman" w:hAnsi="Times New Roman"/>
          <w:sz w:val="24"/>
          <w:szCs w:val="24"/>
          <w:lang w:eastAsia="et-EE"/>
        </w:rPr>
        <w:t>.</w:t>
      </w:r>
      <w:r w:rsidR="00B36BC5">
        <w:rPr>
          <w:rFonts w:ascii="Times New Roman" w:eastAsia="Times New Roman" w:hAnsi="Times New Roman"/>
          <w:sz w:val="24"/>
          <w:szCs w:val="24"/>
          <w:lang w:eastAsia="et-EE"/>
        </w:rPr>
        <w:t>11</w:t>
      </w:r>
      <w:r>
        <w:rPr>
          <w:rFonts w:ascii="Times New Roman" w:eastAsia="Times New Roman" w:hAnsi="Times New Roman"/>
          <w:sz w:val="24"/>
          <w:szCs w:val="24"/>
          <w:lang w:eastAsia="et-EE"/>
        </w:rPr>
        <w:t>.202</w:t>
      </w:r>
      <w:r w:rsidR="00FC1F78">
        <w:rPr>
          <w:rFonts w:ascii="Times New Roman" w:eastAsia="Times New Roman" w:hAnsi="Times New Roman"/>
          <w:sz w:val="24"/>
          <w:szCs w:val="24"/>
          <w:lang w:eastAsia="et-EE"/>
        </w:rPr>
        <w:t>4</w:t>
      </w:r>
      <w:r>
        <w:rPr>
          <w:rFonts w:ascii="Times New Roman" w:eastAsia="Times New Roman" w:hAnsi="Times New Roman"/>
          <w:sz w:val="24"/>
          <w:szCs w:val="24"/>
          <w:lang w:eastAsia="et-EE"/>
        </w:rPr>
        <w:t xml:space="preserve"> nr 3-1/</w:t>
      </w:r>
      <w:r w:rsidR="00B36BC5">
        <w:rPr>
          <w:rFonts w:ascii="Times New Roman" w:eastAsia="Times New Roman" w:hAnsi="Times New Roman"/>
          <w:sz w:val="24"/>
          <w:szCs w:val="24"/>
          <w:lang w:eastAsia="et-EE"/>
        </w:rPr>
        <w:t>25</w:t>
      </w:r>
      <w:r>
        <w:rPr>
          <w:rFonts w:ascii="Times New Roman" w:eastAsia="Times New Roman" w:hAnsi="Times New Roman"/>
          <w:sz w:val="24"/>
          <w:szCs w:val="24"/>
          <w:lang w:eastAsia="et-EE"/>
        </w:rPr>
        <w:t>-1</w:t>
      </w:r>
    </w:p>
    <w:p w14:paraId="7C70D40B" w14:textId="77777777" w:rsidR="00BC4B8F" w:rsidRPr="000F5F60" w:rsidRDefault="00BC4B8F" w:rsidP="00BC4B8F">
      <w:pPr>
        <w:spacing w:after="0" w:line="240" w:lineRule="auto"/>
        <w:rPr>
          <w:rFonts w:ascii="Times New Roman" w:eastAsia="Times New Roman" w:hAnsi="Times New Roman"/>
          <w:sz w:val="24"/>
          <w:szCs w:val="24"/>
          <w:lang w:eastAsia="et-EE"/>
        </w:rPr>
      </w:pPr>
      <w:r>
        <w:rPr>
          <w:rFonts w:ascii="Times New Roman" w:eastAsia="Times New Roman" w:hAnsi="Times New Roman"/>
          <w:sz w:val="24"/>
          <w:szCs w:val="24"/>
          <w:lang w:eastAsia="et-EE"/>
        </w:rPr>
        <w:tab/>
      </w:r>
      <w:r>
        <w:rPr>
          <w:rFonts w:ascii="Times New Roman" w:eastAsia="Times New Roman" w:hAnsi="Times New Roman"/>
          <w:sz w:val="24"/>
          <w:szCs w:val="24"/>
          <w:lang w:eastAsia="et-EE"/>
        </w:rPr>
        <w:tab/>
      </w:r>
      <w:r>
        <w:rPr>
          <w:rFonts w:ascii="Times New Roman" w:eastAsia="Times New Roman" w:hAnsi="Times New Roman"/>
          <w:sz w:val="24"/>
          <w:szCs w:val="24"/>
          <w:lang w:eastAsia="et-EE"/>
        </w:rPr>
        <w:tab/>
      </w:r>
      <w:r>
        <w:rPr>
          <w:rFonts w:ascii="Times New Roman" w:eastAsia="Times New Roman" w:hAnsi="Times New Roman"/>
          <w:sz w:val="24"/>
          <w:szCs w:val="24"/>
          <w:lang w:eastAsia="et-EE"/>
        </w:rPr>
        <w:tab/>
      </w:r>
      <w:r>
        <w:rPr>
          <w:rFonts w:ascii="Times New Roman" w:eastAsia="Times New Roman" w:hAnsi="Times New Roman"/>
          <w:sz w:val="24"/>
          <w:szCs w:val="24"/>
          <w:lang w:eastAsia="et-EE"/>
        </w:rPr>
        <w:tab/>
      </w:r>
      <w:r>
        <w:rPr>
          <w:rFonts w:ascii="Times New Roman" w:eastAsia="Times New Roman" w:hAnsi="Times New Roman"/>
          <w:sz w:val="24"/>
          <w:szCs w:val="24"/>
          <w:lang w:eastAsia="et-EE"/>
        </w:rPr>
        <w:tab/>
      </w:r>
      <w:r>
        <w:rPr>
          <w:rFonts w:ascii="Times New Roman" w:eastAsia="Times New Roman" w:hAnsi="Times New Roman"/>
          <w:sz w:val="24"/>
          <w:szCs w:val="24"/>
          <w:lang w:eastAsia="et-EE"/>
        </w:rPr>
        <w:tab/>
        <w:t xml:space="preserve"> </w:t>
      </w:r>
    </w:p>
    <w:p w14:paraId="514930AC" w14:textId="77777777" w:rsidR="00B36BC5" w:rsidRDefault="00BC4B8F" w:rsidP="00B36BC5">
      <w:pPr>
        <w:spacing w:after="0" w:line="240" w:lineRule="auto"/>
        <w:jc w:val="both"/>
        <w:rPr>
          <w:rFonts w:ascii="Times New Roman" w:eastAsia="Times New Roman" w:hAnsi="Times New Roman"/>
          <w:b/>
          <w:bCs/>
          <w:sz w:val="24"/>
          <w:szCs w:val="24"/>
        </w:rPr>
      </w:pPr>
      <w:r w:rsidRPr="00663172">
        <w:rPr>
          <w:rFonts w:ascii="Times New Roman" w:eastAsia="Times New Roman" w:hAnsi="Times New Roman"/>
          <w:b/>
          <w:bCs/>
          <w:sz w:val="24"/>
          <w:szCs w:val="24"/>
        </w:rPr>
        <w:t xml:space="preserve">Arvamuse avaldamine </w:t>
      </w:r>
      <w:r w:rsidR="00B36BC5">
        <w:rPr>
          <w:rFonts w:ascii="Times New Roman" w:eastAsia="Times New Roman" w:hAnsi="Times New Roman"/>
          <w:b/>
          <w:bCs/>
          <w:sz w:val="24"/>
          <w:szCs w:val="24"/>
        </w:rPr>
        <w:t>k</w:t>
      </w:r>
      <w:r w:rsidR="00B36BC5" w:rsidRPr="00B36BC5">
        <w:rPr>
          <w:rFonts w:ascii="Times New Roman" w:eastAsia="Times New Roman" w:hAnsi="Times New Roman"/>
          <w:b/>
          <w:bCs/>
          <w:sz w:val="24"/>
          <w:szCs w:val="24"/>
        </w:rPr>
        <w:t xml:space="preserve">ohtumenetluse </w:t>
      </w:r>
    </w:p>
    <w:p w14:paraId="0F83A7E1" w14:textId="4B4B8766" w:rsidR="00BC4B8F" w:rsidRPr="00663172" w:rsidRDefault="00B36BC5" w:rsidP="00B36BC5">
      <w:pPr>
        <w:spacing w:after="0" w:line="240" w:lineRule="auto"/>
        <w:jc w:val="both"/>
        <w:rPr>
          <w:rFonts w:ascii="Times New Roman" w:eastAsia="Times New Roman" w:hAnsi="Times New Roman"/>
          <w:b/>
          <w:bCs/>
          <w:sz w:val="24"/>
          <w:szCs w:val="24"/>
        </w:rPr>
      </w:pPr>
      <w:r w:rsidRPr="00B36BC5">
        <w:rPr>
          <w:rFonts w:ascii="Times New Roman" w:eastAsia="Times New Roman" w:hAnsi="Times New Roman"/>
          <w:b/>
          <w:bCs/>
          <w:sz w:val="24"/>
          <w:szCs w:val="24"/>
        </w:rPr>
        <w:t>tõhustamise ettepaneku</w:t>
      </w:r>
      <w:r>
        <w:rPr>
          <w:rFonts w:ascii="Times New Roman" w:eastAsia="Times New Roman" w:hAnsi="Times New Roman"/>
          <w:b/>
          <w:bCs/>
          <w:sz w:val="24"/>
          <w:szCs w:val="24"/>
        </w:rPr>
        <w:t>tele</w:t>
      </w:r>
    </w:p>
    <w:p w14:paraId="48CC1C35" w14:textId="77777777" w:rsidR="00BC4B8F" w:rsidRDefault="00BC4B8F" w:rsidP="00BC4B8F">
      <w:pPr>
        <w:spacing w:after="0" w:line="240" w:lineRule="auto"/>
        <w:jc w:val="both"/>
        <w:rPr>
          <w:rFonts w:ascii="Times New Roman" w:eastAsia="Times New Roman" w:hAnsi="Times New Roman"/>
          <w:sz w:val="24"/>
          <w:szCs w:val="24"/>
        </w:rPr>
      </w:pPr>
    </w:p>
    <w:p w14:paraId="5963034E" w14:textId="12B40F96" w:rsidR="00BC4B8F" w:rsidRDefault="00BC4B8F" w:rsidP="00B36BC5">
      <w:pPr>
        <w:spacing w:after="0" w:line="240" w:lineRule="auto"/>
        <w:rPr>
          <w:rFonts w:ascii="Times New Roman" w:eastAsia="Times New Roman" w:hAnsi="Times New Roman"/>
          <w:sz w:val="24"/>
          <w:szCs w:val="24"/>
          <w:lang w:eastAsia="et-EE"/>
        </w:rPr>
      </w:pPr>
      <w:r>
        <w:rPr>
          <w:rFonts w:ascii="Times New Roman" w:eastAsia="Times New Roman" w:hAnsi="Times New Roman"/>
          <w:sz w:val="24"/>
          <w:szCs w:val="24"/>
        </w:rPr>
        <w:t xml:space="preserve">Lugupeetav justiitsminister </w:t>
      </w:r>
      <w:proofErr w:type="spellStart"/>
      <w:r w:rsidR="00B36BC5">
        <w:rPr>
          <w:rFonts w:ascii="Times New Roman" w:eastAsia="Times New Roman" w:hAnsi="Times New Roman"/>
          <w:sz w:val="24"/>
          <w:szCs w:val="24"/>
          <w:lang w:eastAsia="et-EE"/>
        </w:rPr>
        <w:t>Liisa-Ly</w:t>
      </w:r>
      <w:proofErr w:type="spellEnd"/>
      <w:r w:rsidR="00B36BC5">
        <w:rPr>
          <w:rFonts w:ascii="Times New Roman" w:eastAsia="Times New Roman" w:hAnsi="Times New Roman"/>
          <w:sz w:val="24"/>
          <w:szCs w:val="24"/>
          <w:lang w:eastAsia="et-EE"/>
        </w:rPr>
        <w:t xml:space="preserve"> Pakosta</w:t>
      </w:r>
    </w:p>
    <w:p w14:paraId="63DE080E" w14:textId="51CA273E" w:rsidR="00175ABD" w:rsidRPr="000F5F60" w:rsidRDefault="006D35A7" w:rsidP="00486D62">
      <w:pPr>
        <w:spacing w:after="0" w:line="240" w:lineRule="auto"/>
        <w:jc w:val="both"/>
        <w:rPr>
          <w:rFonts w:ascii="Times New Roman" w:eastAsia="Times New Roman" w:hAnsi="Times New Roman"/>
          <w:sz w:val="24"/>
          <w:szCs w:val="24"/>
          <w:lang w:eastAsia="et-EE"/>
        </w:rPr>
      </w:pPr>
      <w:r>
        <w:rPr>
          <w:rFonts w:ascii="Times New Roman" w:eastAsia="Times New Roman" w:hAnsi="Times New Roman"/>
          <w:sz w:val="24"/>
          <w:szCs w:val="24"/>
          <w:lang w:eastAsia="et-EE"/>
        </w:rPr>
        <w:tab/>
      </w:r>
      <w:r>
        <w:rPr>
          <w:rFonts w:ascii="Times New Roman" w:eastAsia="Times New Roman" w:hAnsi="Times New Roman"/>
          <w:sz w:val="24"/>
          <w:szCs w:val="24"/>
          <w:lang w:eastAsia="et-EE"/>
        </w:rPr>
        <w:tab/>
      </w:r>
      <w:r>
        <w:rPr>
          <w:rFonts w:ascii="Times New Roman" w:eastAsia="Times New Roman" w:hAnsi="Times New Roman"/>
          <w:sz w:val="24"/>
          <w:szCs w:val="24"/>
          <w:lang w:eastAsia="et-EE"/>
        </w:rPr>
        <w:tab/>
      </w:r>
      <w:r>
        <w:rPr>
          <w:rFonts w:ascii="Times New Roman" w:eastAsia="Times New Roman" w:hAnsi="Times New Roman"/>
          <w:sz w:val="24"/>
          <w:szCs w:val="24"/>
          <w:lang w:eastAsia="et-EE"/>
        </w:rPr>
        <w:tab/>
      </w:r>
      <w:r>
        <w:rPr>
          <w:rFonts w:ascii="Times New Roman" w:eastAsia="Times New Roman" w:hAnsi="Times New Roman"/>
          <w:sz w:val="24"/>
          <w:szCs w:val="24"/>
          <w:lang w:eastAsia="et-EE"/>
        </w:rPr>
        <w:tab/>
      </w:r>
      <w:r>
        <w:rPr>
          <w:rFonts w:ascii="Times New Roman" w:eastAsia="Times New Roman" w:hAnsi="Times New Roman"/>
          <w:sz w:val="24"/>
          <w:szCs w:val="24"/>
          <w:lang w:eastAsia="et-EE"/>
        </w:rPr>
        <w:tab/>
      </w:r>
      <w:r>
        <w:rPr>
          <w:rFonts w:ascii="Times New Roman" w:eastAsia="Times New Roman" w:hAnsi="Times New Roman"/>
          <w:sz w:val="24"/>
          <w:szCs w:val="24"/>
          <w:lang w:eastAsia="et-EE"/>
        </w:rPr>
        <w:tab/>
        <w:t xml:space="preserve"> </w:t>
      </w:r>
    </w:p>
    <w:p w14:paraId="52F3D270" w14:textId="50192121" w:rsidR="00BC4B8F" w:rsidRDefault="00BC4B8F" w:rsidP="00FC1F78">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Esitasite Kohtutäiturite ja Pankrotihaldurite Kojale arvamuse avaldamiseks </w:t>
      </w:r>
      <w:r w:rsidR="00B36BC5">
        <w:rPr>
          <w:rFonts w:ascii="Times New Roman" w:eastAsia="Times New Roman" w:hAnsi="Times New Roman"/>
          <w:sz w:val="24"/>
          <w:szCs w:val="24"/>
        </w:rPr>
        <w:t>k</w:t>
      </w:r>
      <w:r w:rsidR="00B36BC5" w:rsidRPr="00B36BC5">
        <w:rPr>
          <w:rFonts w:ascii="Times New Roman" w:eastAsia="Times New Roman" w:hAnsi="Times New Roman"/>
          <w:sz w:val="24"/>
          <w:szCs w:val="24"/>
        </w:rPr>
        <w:t>ohtumenetluse tõhustamise ettepanekud</w:t>
      </w:r>
      <w:r w:rsidR="00B36BC5">
        <w:rPr>
          <w:rFonts w:ascii="Times New Roman" w:eastAsia="Times New Roman" w:hAnsi="Times New Roman"/>
          <w:sz w:val="24"/>
          <w:szCs w:val="24"/>
        </w:rPr>
        <w:t xml:space="preserve"> m</w:t>
      </w:r>
      <w:r w:rsidR="00B36BC5" w:rsidRPr="00B36BC5">
        <w:rPr>
          <w:rFonts w:ascii="Times New Roman" w:eastAsia="Times New Roman" w:hAnsi="Times New Roman"/>
          <w:sz w:val="24"/>
          <w:szCs w:val="24"/>
        </w:rPr>
        <w:t>uudatusettepanekud puudutavad notari tasu seadust, pankrotiseadust, perehüvitiste seadust, põhiseaduslikkuse järelevalve kohtumenetluse seadust, riigi õigusabi seadust, sotsiaalhoolekande seadust, tsiviilkohtumenetluse seadustikku ja täitemenetluse seadustikku.</w:t>
      </w:r>
      <w:r w:rsidR="00FC1F78">
        <w:rPr>
          <w:rFonts w:ascii="Times New Roman" w:eastAsia="Times New Roman" w:hAnsi="Times New Roman"/>
          <w:sz w:val="24"/>
          <w:szCs w:val="24"/>
        </w:rPr>
        <w:t xml:space="preserve">. </w:t>
      </w:r>
      <w:r>
        <w:rPr>
          <w:rFonts w:ascii="Times New Roman" w:eastAsia="Times New Roman" w:hAnsi="Times New Roman"/>
          <w:sz w:val="24"/>
          <w:szCs w:val="24"/>
        </w:rPr>
        <w:t>Esitame arvamuse</w:t>
      </w:r>
      <w:r w:rsidR="00FB0931">
        <w:rPr>
          <w:rFonts w:ascii="Times New Roman" w:eastAsia="Times New Roman" w:hAnsi="Times New Roman"/>
          <w:sz w:val="24"/>
          <w:szCs w:val="24"/>
        </w:rPr>
        <w:t xml:space="preserve"> pankrotiseaduse ja täitemenetluse seadustiku muutmise ettepanekute kohta</w:t>
      </w:r>
      <w:r>
        <w:rPr>
          <w:rFonts w:ascii="Times New Roman" w:eastAsia="Times New Roman" w:hAnsi="Times New Roman"/>
          <w:sz w:val="24"/>
          <w:szCs w:val="24"/>
        </w:rPr>
        <w:t>.</w:t>
      </w:r>
    </w:p>
    <w:p w14:paraId="467355C1" w14:textId="3967B500" w:rsidR="002C407C" w:rsidRDefault="002C407C" w:rsidP="00486D62">
      <w:pPr>
        <w:pStyle w:val="Vahedeta"/>
        <w:jc w:val="both"/>
        <w:rPr>
          <w:rFonts w:ascii="Times New Roman" w:hAnsi="Times New Roman"/>
          <w:sz w:val="24"/>
          <w:szCs w:val="24"/>
        </w:rPr>
      </w:pPr>
    </w:p>
    <w:p w14:paraId="48499AA3" w14:textId="7FC4EEEE" w:rsidR="00FB0931" w:rsidRPr="000D2074" w:rsidRDefault="00FB0931" w:rsidP="00FB0931">
      <w:pPr>
        <w:pStyle w:val="Vahedeta"/>
        <w:jc w:val="both"/>
        <w:rPr>
          <w:rFonts w:ascii="Times New Roman" w:hAnsi="Times New Roman"/>
          <w:sz w:val="24"/>
          <w:szCs w:val="24"/>
          <w:u w:val="single"/>
        </w:rPr>
      </w:pPr>
      <w:r w:rsidRPr="000D2074">
        <w:rPr>
          <w:rFonts w:ascii="Times New Roman" w:hAnsi="Times New Roman"/>
          <w:sz w:val="24"/>
          <w:szCs w:val="24"/>
          <w:u w:val="single"/>
        </w:rPr>
        <w:t>Pankrotiseaduse muutmine</w:t>
      </w:r>
    </w:p>
    <w:p w14:paraId="4ABE2E0A" w14:textId="77777777" w:rsidR="00FB0931" w:rsidRPr="00FB0931" w:rsidRDefault="00FB0931" w:rsidP="00FB0931">
      <w:pPr>
        <w:pStyle w:val="Vahedeta"/>
        <w:jc w:val="both"/>
        <w:rPr>
          <w:rFonts w:ascii="Times New Roman" w:hAnsi="Times New Roman"/>
          <w:sz w:val="24"/>
          <w:szCs w:val="24"/>
        </w:rPr>
      </w:pPr>
      <w:r w:rsidRPr="00FB0931">
        <w:rPr>
          <w:rFonts w:ascii="Times New Roman" w:hAnsi="Times New Roman"/>
          <w:sz w:val="24"/>
          <w:szCs w:val="24"/>
        </w:rPr>
        <w:t>1) Paragrahvi 10 lõige 7 ja § 13 lõige 5 tunnistatakse kehtetuks ning § 17 lõike 1 esimesest lausest jäetakse välja sõnad „või võlgnik, võlausaldaja või ajutine haldur seda taotleb“.</w:t>
      </w:r>
    </w:p>
    <w:p w14:paraId="04E60903" w14:textId="77777777" w:rsidR="00BE60D2" w:rsidRDefault="00BE60D2" w:rsidP="00FB0931">
      <w:pPr>
        <w:pStyle w:val="Vahedeta"/>
        <w:jc w:val="both"/>
        <w:rPr>
          <w:rFonts w:ascii="Times New Roman" w:hAnsi="Times New Roman"/>
          <w:sz w:val="24"/>
          <w:szCs w:val="24"/>
        </w:rPr>
      </w:pPr>
    </w:p>
    <w:p w14:paraId="2253D9D8" w14:textId="3BAA0747" w:rsidR="00FB0931" w:rsidRDefault="008B4713" w:rsidP="00FB0931">
      <w:pPr>
        <w:pStyle w:val="Vahedeta"/>
        <w:jc w:val="both"/>
        <w:rPr>
          <w:rFonts w:ascii="Times New Roman" w:hAnsi="Times New Roman"/>
          <w:sz w:val="24"/>
          <w:szCs w:val="24"/>
        </w:rPr>
      </w:pPr>
      <w:r>
        <w:rPr>
          <w:rFonts w:ascii="Times New Roman" w:hAnsi="Times New Roman"/>
          <w:sz w:val="24"/>
          <w:szCs w:val="24"/>
        </w:rPr>
        <w:t>Arvamus:</w:t>
      </w:r>
    </w:p>
    <w:p w14:paraId="460C4B2A" w14:textId="4EC3769B" w:rsidR="008B4713" w:rsidRDefault="008B4713" w:rsidP="00FB0931">
      <w:pPr>
        <w:pStyle w:val="Vahedeta"/>
        <w:jc w:val="both"/>
        <w:rPr>
          <w:rFonts w:ascii="Times New Roman" w:hAnsi="Times New Roman"/>
          <w:sz w:val="24"/>
          <w:szCs w:val="24"/>
        </w:rPr>
      </w:pPr>
      <w:r>
        <w:rPr>
          <w:rFonts w:ascii="Times New Roman" w:hAnsi="Times New Roman"/>
          <w:sz w:val="24"/>
          <w:szCs w:val="24"/>
        </w:rPr>
        <w:t xml:space="preserve">Nõudeid kohtuistungi pidamise kohustuslikkusele leevendati 5.01.2021 jõustunud pankrotiseaduse muudatustega (195 SE). Nüüdse ettepaneku sisuks on üldse lõpetada pankrotiavalduse esitaja ja ka ajutise halduri õigus taotleda </w:t>
      </w:r>
      <w:r w:rsidRPr="008B4713">
        <w:rPr>
          <w:rFonts w:ascii="Times New Roman" w:hAnsi="Times New Roman"/>
          <w:sz w:val="24"/>
          <w:szCs w:val="24"/>
        </w:rPr>
        <w:t>pankrotiavalduse läbivaatamist kohtuistungil</w:t>
      </w:r>
      <w:r>
        <w:rPr>
          <w:rFonts w:ascii="Times New Roman" w:hAnsi="Times New Roman"/>
          <w:sz w:val="24"/>
          <w:szCs w:val="24"/>
        </w:rPr>
        <w:t xml:space="preserve">. Peame vajalikuks seda ettepanekut rohkem argumenteerida ja mitte ainult kohtu vähesema koormamise aspektist. Peame vajalikuks tuua eelnõus välja viimaste aastate andmed, kui palju on pankrotiavalduse esitaja ja ajutine haldur taotlenud </w:t>
      </w:r>
      <w:r w:rsidRPr="008B4713">
        <w:rPr>
          <w:rFonts w:ascii="Times New Roman" w:hAnsi="Times New Roman"/>
          <w:sz w:val="24"/>
          <w:szCs w:val="24"/>
        </w:rPr>
        <w:t>pankrotiavalduse läbivaatamist kohtuistungil</w:t>
      </w:r>
      <w:r>
        <w:rPr>
          <w:rFonts w:ascii="Times New Roman" w:hAnsi="Times New Roman"/>
          <w:sz w:val="24"/>
          <w:szCs w:val="24"/>
        </w:rPr>
        <w:t xml:space="preserve"> ja millised on olnud kohtuistungil avalduse läbivaatamise praktilised vajadused. Ilmselt on olnud kaasuseid, kus </w:t>
      </w:r>
      <w:r w:rsidRPr="008B4713">
        <w:rPr>
          <w:rFonts w:ascii="Times New Roman" w:hAnsi="Times New Roman"/>
          <w:sz w:val="24"/>
          <w:szCs w:val="24"/>
        </w:rPr>
        <w:t>pankrotiavalduse läbivaatamist kohtuistungil</w:t>
      </w:r>
      <w:r>
        <w:rPr>
          <w:rFonts w:ascii="Times New Roman" w:hAnsi="Times New Roman"/>
          <w:sz w:val="24"/>
          <w:szCs w:val="24"/>
        </w:rPr>
        <w:t xml:space="preserve"> on avaldusel märgitud ilma sisulise põhjuseta, kuid ka kaasuseid, kus seda on taotletud põhjendatult. Leiame, et pankrotiavalduse esitajale ja ka ajutisele haldurile peab jääma õiguslik alus põhjendatult taotleda </w:t>
      </w:r>
      <w:r w:rsidRPr="008B4713">
        <w:rPr>
          <w:rFonts w:ascii="Times New Roman" w:hAnsi="Times New Roman"/>
          <w:sz w:val="24"/>
          <w:szCs w:val="24"/>
        </w:rPr>
        <w:t>pankrotiavalduse läbivaatamist kohtuistungil</w:t>
      </w:r>
      <w:r>
        <w:rPr>
          <w:rFonts w:ascii="Times New Roman" w:hAnsi="Times New Roman"/>
          <w:sz w:val="24"/>
          <w:szCs w:val="24"/>
        </w:rPr>
        <w:t xml:space="preserve">. Seepärast esitame alternatiivse ettepaneku asendada </w:t>
      </w:r>
      <w:proofErr w:type="spellStart"/>
      <w:r>
        <w:rPr>
          <w:rFonts w:ascii="Times New Roman" w:hAnsi="Times New Roman"/>
          <w:sz w:val="24"/>
          <w:szCs w:val="24"/>
        </w:rPr>
        <w:t>PankrS</w:t>
      </w:r>
      <w:proofErr w:type="spellEnd"/>
      <w:r>
        <w:rPr>
          <w:rFonts w:ascii="Times New Roman" w:hAnsi="Times New Roman"/>
          <w:sz w:val="24"/>
          <w:szCs w:val="24"/>
        </w:rPr>
        <w:t xml:space="preserve"> §</w:t>
      </w:r>
      <w:r w:rsidRPr="008B4713">
        <w:rPr>
          <w:rFonts w:ascii="Times New Roman" w:hAnsi="Times New Roman"/>
          <w:sz w:val="24"/>
          <w:szCs w:val="24"/>
        </w:rPr>
        <w:t xml:space="preserve"> 10 lõi</w:t>
      </w:r>
      <w:r>
        <w:rPr>
          <w:rFonts w:ascii="Times New Roman" w:hAnsi="Times New Roman"/>
          <w:sz w:val="24"/>
          <w:szCs w:val="24"/>
        </w:rPr>
        <w:t>kes</w:t>
      </w:r>
      <w:r w:rsidRPr="008B4713">
        <w:rPr>
          <w:rFonts w:ascii="Times New Roman" w:hAnsi="Times New Roman"/>
          <w:sz w:val="24"/>
          <w:szCs w:val="24"/>
        </w:rPr>
        <w:t xml:space="preserve"> 7 ja § 13 lõi</w:t>
      </w:r>
      <w:r>
        <w:rPr>
          <w:rFonts w:ascii="Times New Roman" w:hAnsi="Times New Roman"/>
          <w:sz w:val="24"/>
          <w:szCs w:val="24"/>
        </w:rPr>
        <w:t>kes</w:t>
      </w:r>
      <w:r w:rsidRPr="008B4713">
        <w:rPr>
          <w:rFonts w:ascii="Times New Roman" w:hAnsi="Times New Roman"/>
          <w:sz w:val="24"/>
          <w:szCs w:val="24"/>
        </w:rPr>
        <w:t xml:space="preserve"> 5 </w:t>
      </w:r>
      <w:r>
        <w:rPr>
          <w:rFonts w:ascii="Times New Roman" w:hAnsi="Times New Roman"/>
          <w:sz w:val="24"/>
          <w:szCs w:val="24"/>
        </w:rPr>
        <w:t xml:space="preserve">sõna „märkima“ sõnaga „põhjendama“ ning anda kohtule kaalutlusõigus seda põhjendust aktsepteerida või mitte. Sellisel viisil oleks välistatud olukord, kus kohus ei </w:t>
      </w:r>
      <w:r w:rsidR="00BE60D2">
        <w:rPr>
          <w:rFonts w:ascii="Times New Roman" w:hAnsi="Times New Roman"/>
          <w:sz w:val="24"/>
          <w:szCs w:val="24"/>
        </w:rPr>
        <w:t>loe pankrotiavaldusest istungi pidamise vajalikkust välja.</w:t>
      </w:r>
    </w:p>
    <w:p w14:paraId="706E2402" w14:textId="77777777" w:rsidR="008B4713" w:rsidRPr="00FB0931" w:rsidRDefault="008B4713" w:rsidP="00FB0931">
      <w:pPr>
        <w:pStyle w:val="Vahedeta"/>
        <w:jc w:val="both"/>
        <w:rPr>
          <w:rFonts w:ascii="Times New Roman" w:hAnsi="Times New Roman"/>
          <w:sz w:val="24"/>
          <w:szCs w:val="24"/>
        </w:rPr>
      </w:pPr>
    </w:p>
    <w:p w14:paraId="7A51E0EF" w14:textId="77777777" w:rsidR="00FB0931" w:rsidRPr="00FB0931" w:rsidRDefault="00FB0931" w:rsidP="00FB0931">
      <w:pPr>
        <w:pStyle w:val="Vahedeta"/>
        <w:jc w:val="both"/>
        <w:rPr>
          <w:rFonts w:ascii="Times New Roman" w:hAnsi="Times New Roman"/>
          <w:sz w:val="24"/>
          <w:szCs w:val="24"/>
        </w:rPr>
      </w:pPr>
      <w:r w:rsidRPr="00FB0931">
        <w:rPr>
          <w:rFonts w:ascii="Times New Roman" w:hAnsi="Times New Roman"/>
          <w:sz w:val="24"/>
          <w:szCs w:val="24"/>
        </w:rPr>
        <w:t>2) Paragrahvi 32 lõikest 2 jäetakse välja teine lause.</w:t>
      </w:r>
    </w:p>
    <w:p w14:paraId="2D226EC9" w14:textId="77777777" w:rsidR="00BE60D2" w:rsidRDefault="00BE60D2" w:rsidP="00FB0931">
      <w:pPr>
        <w:pStyle w:val="Vahedeta"/>
        <w:jc w:val="both"/>
        <w:rPr>
          <w:rFonts w:ascii="Times New Roman" w:hAnsi="Times New Roman"/>
          <w:sz w:val="24"/>
          <w:szCs w:val="24"/>
        </w:rPr>
      </w:pPr>
    </w:p>
    <w:p w14:paraId="322F3B38" w14:textId="4AC61BB9" w:rsidR="00FB0931" w:rsidRDefault="00BE60D2" w:rsidP="00FB0931">
      <w:pPr>
        <w:pStyle w:val="Vahedeta"/>
        <w:jc w:val="both"/>
        <w:rPr>
          <w:rFonts w:ascii="Times New Roman" w:hAnsi="Times New Roman"/>
          <w:sz w:val="24"/>
          <w:szCs w:val="24"/>
        </w:rPr>
      </w:pPr>
      <w:r>
        <w:rPr>
          <w:rFonts w:ascii="Times New Roman" w:hAnsi="Times New Roman"/>
          <w:sz w:val="24"/>
          <w:szCs w:val="24"/>
        </w:rPr>
        <w:t>Arvamus:</w:t>
      </w:r>
    </w:p>
    <w:p w14:paraId="43CBCF5A" w14:textId="7759CACD" w:rsidR="00BE60D2" w:rsidRDefault="00BE60D2" w:rsidP="00FB0931">
      <w:pPr>
        <w:pStyle w:val="Vahedeta"/>
        <w:jc w:val="both"/>
        <w:rPr>
          <w:rFonts w:ascii="Times New Roman" w:hAnsi="Times New Roman"/>
          <w:sz w:val="24"/>
          <w:szCs w:val="24"/>
        </w:rPr>
      </w:pPr>
      <w:r>
        <w:rPr>
          <w:rFonts w:ascii="Times New Roman" w:hAnsi="Times New Roman"/>
          <w:sz w:val="24"/>
          <w:szCs w:val="24"/>
        </w:rPr>
        <w:lastRenderedPageBreak/>
        <w:t>Nõustume ettepanekuga.</w:t>
      </w:r>
    </w:p>
    <w:p w14:paraId="6FEF4340" w14:textId="77777777" w:rsidR="00FB0931" w:rsidRPr="00FB0931" w:rsidRDefault="00FB0931" w:rsidP="00FB0931">
      <w:pPr>
        <w:pStyle w:val="Vahedeta"/>
        <w:jc w:val="both"/>
        <w:rPr>
          <w:rFonts w:ascii="Times New Roman" w:hAnsi="Times New Roman"/>
          <w:sz w:val="24"/>
          <w:szCs w:val="24"/>
        </w:rPr>
      </w:pPr>
    </w:p>
    <w:p w14:paraId="58FF99B3" w14:textId="77777777" w:rsidR="00FB0931" w:rsidRPr="00FB0931" w:rsidRDefault="00FB0931" w:rsidP="00FB0931">
      <w:pPr>
        <w:pStyle w:val="Vahedeta"/>
        <w:jc w:val="both"/>
        <w:rPr>
          <w:rFonts w:ascii="Times New Roman" w:hAnsi="Times New Roman"/>
          <w:sz w:val="24"/>
          <w:szCs w:val="24"/>
        </w:rPr>
      </w:pPr>
      <w:r w:rsidRPr="00FB0931">
        <w:rPr>
          <w:rFonts w:ascii="Times New Roman" w:hAnsi="Times New Roman"/>
          <w:sz w:val="24"/>
          <w:szCs w:val="24"/>
        </w:rPr>
        <w:t>3) Paragrahvi 82 lõike 4 neljas lause tunnistatakse kehtetuks.</w:t>
      </w:r>
    </w:p>
    <w:p w14:paraId="791DC815" w14:textId="77777777" w:rsidR="000D2074" w:rsidRDefault="000D2074" w:rsidP="00FB0931">
      <w:pPr>
        <w:pStyle w:val="Vahedeta"/>
        <w:jc w:val="both"/>
        <w:rPr>
          <w:rFonts w:ascii="Times New Roman" w:hAnsi="Times New Roman"/>
          <w:sz w:val="24"/>
          <w:szCs w:val="24"/>
        </w:rPr>
      </w:pPr>
    </w:p>
    <w:p w14:paraId="51D32118" w14:textId="5076D031" w:rsidR="00FB0931" w:rsidRDefault="00DC0367" w:rsidP="00FB0931">
      <w:pPr>
        <w:pStyle w:val="Vahedeta"/>
        <w:jc w:val="both"/>
        <w:rPr>
          <w:rFonts w:ascii="Times New Roman" w:hAnsi="Times New Roman"/>
          <w:sz w:val="24"/>
          <w:szCs w:val="24"/>
        </w:rPr>
      </w:pPr>
      <w:r>
        <w:rPr>
          <w:rFonts w:ascii="Times New Roman" w:hAnsi="Times New Roman"/>
          <w:sz w:val="24"/>
          <w:szCs w:val="24"/>
        </w:rPr>
        <w:t>Arvamus:</w:t>
      </w:r>
    </w:p>
    <w:p w14:paraId="42394C4D" w14:textId="70F70B3B" w:rsidR="00DC0367" w:rsidRDefault="00DC0367" w:rsidP="00FB0931">
      <w:pPr>
        <w:pStyle w:val="Vahedeta"/>
        <w:jc w:val="both"/>
        <w:rPr>
          <w:rFonts w:ascii="Times New Roman" w:hAnsi="Times New Roman"/>
          <w:sz w:val="24"/>
          <w:szCs w:val="24"/>
        </w:rPr>
      </w:pPr>
      <w:r>
        <w:rPr>
          <w:rFonts w:ascii="Times New Roman" w:hAnsi="Times New Roman"/>
          <w:sz w:val="24"/>
          <w:szCs w:val="24"/>
        </w:rPr>
        <w:t xml:space="preserve">Nõudeid kohtule häälte määramise vaidluste lahendamise ajalisele piirangule karmistati 5.01.2021 jõustunud pankrotiseaduse muudatustega (195 SE). Muudatuse seletuskirja kohaselt peeti väga oluliseks, et </w:t>
      </w:r>
      <w:r w:rsidRPr="00DC0367">
        <w:rPr>
          <w:rFonts w:ascii="Times New Roman" w:hAnsi="Times New Roman"/>
          <w:sz w:val="24"/>
          <w:szCs w:val="24"/>
        </w:rPr>
        <w:t>koosolek saaks viivitamata jätkuda</w:t>
      </w:r>
      <w:r>
        <w:rPr>
          <w:rFonts w:ascii="Times New Roman" w:hAnsi="Times New Roman"/>
          <w:sz w:val="24"/>
          <w:szCs w:val="24"/>
        </w:rPr>
        <w:t xml:space="preserve">. Samuti toodi esile halba praktikat, kus </w:t>
      </w:r>
      <w:r w:rsidRPr="00DC0367">
        <w:rPr>
          <w:rFonts w:ascii="Times New Roman" w:hAnsi="Times New Roman"/>
          <w:sz w:val="24"/>
          <w:szCs w:val="24"/>
        </w:rPr>
        <w:t xml:space="preserve">vaidluse lahendamine on </w:t>
      </w:r>
      <w:r>
        <w:rPr>
          <w:rFonts w:ascii="Times New Roman" w:hAnsi="Times New Roman"/>
          <w:sz w:val="24"/>
          <w:szCs w:val="24"/>
        </w:rPr>
        <w:t xml:space="preserve">kohtus </w:t>
      </w:r>
      <w:r w:rsidRPr="00DC0367">
        <w:rPr>
          <w:rFonts w:ascii="Times New Roman" w:hAnsi="Times New Roman"/>
          <w:sz w:val="24"/>
          <w:szCs w:val="24"/>
        </w:rPr>
        <w:t xml:space="preserve">võtnud </w:t>
      </w:r>
      <w:r>
        <w:rPr>
          <w:rFonts w:ascii="Times New Roman" w:hAnsi="Times New Roman"/>
          <w:sz w:val="24"/>
          <w:szCs w:val="24"/>
        </w:rPr>
        <w:t xml:space="preserve">aega </w:t>
      </w:r>
      <w:r w:rsidRPr="00DC0367">
        <w:rPr>
          <w:rFonts w:ascii="Times New Roman" w:hAnsi="Times New Roman"/>
          <w:sz w:val="24"/>
          <w:szCs w:val="24"/>
        </w:rPr>
        <w:t>kuid ja isegi aasta</w:t>
      </w:r>
      <w:r>
        <w:rPr>
          <w:rFonts w:ascii="Times New Roman" w:hAnsi="Times New Roman"/>
          <w:sz w:val="24"/>
          <w:szCs w:val="24"/>
        </w:rPr>
        <w:t xml:space="preserve">.  </w:t>
      </w:r>
      <w:r w:rsidRPr="00DC0367">
        <w:rPr>
          <w:rFonts w:ascii="Times New Roman" w:hAnsi="Times New Roman"/>
          <w:sz w:val="24"/>
          <w:szCs w:val="24"/>
        </w:rPr>
        <w:t>Ol</w:t>
      </w:r>
      <w:r>
        <w:rPr>
          <w:rFonts w:ascii="Times New Roman" w:hAnsi="Times New Roman"/>
          <w:sz w:val="24"/>
          <w:szCs w:val="24"/>
        </w:rPr>
        <w:t>eme eelnõu 195 SE koostajatega sama meelt, et ol</w:t>
      </w:r>
      <w:r w:rsidRPr="00DC0367">
        <w:rPr>
          <w:rFonts w:ascii="Times New Roman" w:hAnsi="Times New Roman"/>
          <w:sz w:val="24"/>
          <w:szCs w:val="24"/>
        </w:rPr>
        <w:t>uline on tagada üldkoosoleku viivitamatu jätkumine ja seega on vaja vaidlused häälte üle lahendada võimalikult kiiresti</w:t>
      </w:r>
      <w:r>
        <w:rPr>
          <w:rFonts w:ascii="Times New Roman" w:hAnsi="Times New Roman"/>
          <w:sz w:val="24"/>
          <w:szCs w:val="24"/>
        </w:rPr>
        <w:t>. Nüüdse ettepaneku põhjendus, et h</w:t>
      </w:r>
      <w:r w:rsidRPr="00DC0367">
        <w:rPr>
          <w:rFonts w:ascii="Times New Roman" w:hAnsi="Times New Roman"/>
          <w:sz w:val="24"/>
          <w:szCs w:val="24"/>
        </w:rPr>
        <w:t>äälte määramise vaidlus ei ole reeglina nii kiire ega ka oluline, et ringkonnakohus peaks kõik muud asjad kõrvale jätma</w:t>
      </w:r>
      <w:r>
        <w:rPr>
          <w:rFonts w:ascii="Times New Roman" w:hAnsi="Times New Roman"/>
          <w:sz w:val="24"/>
          <w:szCs w:val="24"/>
        </w:rPr>
        <w:t xml:space="preserve">, ei ole veenev. </w:t>
      </w:r>
      <w:r w:rsidR="004E4984">
        <w:rPr>
          <w:rFonts w:ascii="Times New Roman" w:hAnsi="Times New Roman"/>
          <w:sz w:val="24"/>
          <w:szCs w:val="24"/>
        </w:rPr>
        <w:t>Eelnõu 195 SE seletuskirjas viidati, et häälte arvu määramise vaidlustamise keeruline korraldus</w:t>
      </w:r>
      <w:r w:rsidR="004E4984" w:rsidRPr="004E4984">
        <w:rPr>
          <w:rFonts w:ascii="Times New Roman" w:hAnsi="Times New Roman"/>
          <w:sz w:val="24"/>
          <w:szCs w:val="24"/>
        </w:rPr>
        <w:t xml:space="preserve"> on Eestis välja kujunenud mitmekordse seaduse muutmise kaudu.</w:t>
      </w:r>
      <w:r w:rsidR="004E4984">
        <w:rPr>
          <w:rFonts w:ascii="Times New Roman" w:hAnsi="Times New Roman"/>
          <w:sz w:val="24"/>
          <w:szCs w:val="24"/>
        </w:rPr>
        <w:t xml:space="preserve"> Ringkonnakohtu koormuse vähendamisele nii, et see ei halvaks pankrotimenetluse läbiviimise tempot, võiks kaasa aidata alternatiivne ettepanek loobuda üldse häälte arvu määramise otsuse peale määruskaebuse esitamise võimalusest. Jätkuvalt jääb kehtima </w:t>
      </w:r>
      <w:proofErr w:type="spellStart"/>
      <w:r w:rsidR="004E4984">
        <w:rPr>
          <w:rFonts w:ascii="Times New Roman" w:hAnsi="Times New Roman"/>
          <w:sz w:val="24"/>
          <w:szCs w:val="24"/>
        </w:rPr>
        <w:t>PankrS</w:t>
      </w:r>
      <w:proofErr w:type="spellEnd"/>
      <w:r w:rsidR="004E4984">
        <w:rPr>
          <w:rFonts w:ascii="Times New Roman" w:hAnsi="Times New Roman"/>
          <w:sz w:val="24"/>
          <w:szCs w:val="24"/>
        </w:rPr>
        <w:t xml:space="preserve"> § 82 lg 7, mis võimaldab häälte arvu muutmist </w:t>
      </w:r>
      <w:r w:rsidR="004E4984" w:rsidRPr="004E4984">
        <w:rPr>
          <w:rFonts w:ascii="Times New Roman" w:hAnsi="Times New Roman"/>
          <w:sz w:val="24"/>
          <w:szCs w:val="24"/>
        </w:rPr>
        <w:t>uute asjaolude ilmnemisel</w:t>
      </w:r>
      <w:r w:rsidR="004E4984">
        <w:rPr>
          <w:rFonts w:ascii="Times New Roman" w:hAnsi="Times New Roman"/>
          <w:sz w:val="24"/>
          <w:szCs w:val="24"/>
        </w:rPr>
        <w:t>. Erikaebuse esitamise võimalust ei näinud ette ka pankrotiseaduse 200</w:t>
      </w:r>
      <w:r w:rsidR="000D2074">
        <w:rPr>
          <w:rFonts w:ascii="Times New Roman" w:hAnsi="Times New Roman"/>
          <w:sz w:val="24"/>
          <w:szCs w:val="24"/>
        </w:rPr>
        <w:t>4</w:t>
      </w:r>
      <w:r w:rsidR="004E4984">
        <w:rPr>
          <w:rFonts w:ascii="Times New Roman" w:hAnsi="Times New Roman"/>
          <w:sz w:val="24"/>
          <w:szCs w:val="24"/>
        </w:rPr>
        <w:t xml:space="preserve">. aastal </w:t>
      </w:r>
      <w:r w:rsidR="000D2074">
        <w:rPr>
          <w:rFonts w:ascii="Times New Roman" w:hAnsi="Times New Roman"/>
          <w:sz w:val="24"/>
          <w:szCs w:val="24"/>
        </w:rPr>
        <w:t>jõustunud algne redaktsioon.</w:t>
      </w:r>
    </w:p>
    <w:p w14:paraId="79036655" w14:textId="77777777" w:rsidR="00DC0367" w:rsidRPr="00FB0931" w:rsidRDefault="00DC0367" w:rsidP="00FB0931">
      <w:pPr>
        <w:pStyle w:val="Vahedeta"/>
        <w:jc w:val="both"/>
        <w:rPr>
          <w:rFonts w:ascii="Times New Roman" w:hAnsi="Times New Roman"/>
          <w:sz w:val="24"/>
          <w:szCs w:val="24"/>
        </w:rPr>
      </w:pPr>
    </w:p>
    <w:p w14:paraId="1AFCAE35" w14:textId="77777777" w:rsidR="00FB0931" w:rsidRPr="00FB0931" w:rsidRDefault="00FB0931" w:rsidP="00FB0931">
      <w:pPr>
        <w:pStyle w:val="Vahedeta"/>
        <w:jc w:val="both"/>
        <w:rPr>
          <w:rFonts w:ascii="Times New Roman" w:hAnsi="Times New Roman"/>
          <w:sz w:val="24"/>
          <w:szCs w:val="24"/>
        </w:rPr>
      </w:pPr>
      <w:r w:rsidRPr="00FB0931">
        <w:rPr>
          <w:rFonts w:ascii="Times New Roman" w:hAnsi="Times New Roman"/>
          <w:sz w:val="24"/>
          <w:szCs w:val="24"/>
        </w:rPr>
        <w:t>4) Paragrahvi 84</w:t>
      </w:r>
      <w:r w:rsidRPr="00FB0931">
        <w:rPr>
          <w:rFonts w:ascii="Times New Roman" w:hAnsi="Times New Roman"/>
          <w:sz w:val="24"/>
          <w:szCs w:val="24"/>
          <w:vertAlign w:val="superscript"/>
        </w:rPr>
        <w:t>1</w:t>
      </w:r>
      <w:r w:rsidRPr="00FB0931">
        <w:rPr>
          <w:rFonts w:ascii="Times New Roman" w:hAnsi="Times New Roman"/>
          <w:sz w:val="24"/>
          <w:szCs w:val="24"/>
        </w:rPr>
        <w:t xml:space="preserve"> lõike 3 punktid 6 ja 7 tunnistatakse kehtetuks.</w:t>
      </w:r>
    </w:p>
    <w:p w14:paraId="4471C4FF" w14:textId="77777777" w:rsidR="000D2074" w:rsidRDefault="000D2074" w:rsidP="00486D62">
      <w:pPr>
        <w:pStyle w:val="Vahedeta"/>
        <w:jc w:val="both"/>
        <w:rPr>
          <w:rFonts w:ascii="Times New Roman" w:eastAsiaTheme="minorHAnsi" w:hAnsi="Times New Roman"/>
          <w:sz w:val="24"/>
          <w:szCs w:val="24"/>
          <w:highlight w:val="yellow"/>
        </w:rPr>
      </w:pPr>
    </w:p>
    <w:p w14:paraId="1F2B3D3D" w14:textId="17E4ED56" w:rsidR="000D2074" w:rsidRDefault="00FB0931" w:rsidP="00486D62">
      <w:pPr>
        <w:pStyle w:val="Vahedeta"/>
        <w:jc w:val="both"/>
        <w:rPr>
          <w:rFonts w:ascii="Times New Roman" w:eastAsiaTheme="minorHAnsi" w:hAnsi="Times New Roman"/>
          <w:sz w:val="24"/>
          <w:szCs w:val="24"/>
        </w:rPr>
      </w:pPr>
      <w:r w:rsidRPr="000D2074">
        <w:rPr>
          <w:rFonts w:ascii="Times New Roman" w:eastAsiaTheme="minorHAnsi" w:hAnsi="Times New Roman"/>
          <w:sz w:val="24"/>
          <w:szCs w:val="24"/>
        </w:rPr>
        <w:t>Arvamus:</w:t>
      </w:r>
      <w:r>
        <w:rPr>
          <w:rFonts w:ascii="Times New Roman" w:eastAsiaTheme="minorHAnsi" w:hAnsi="Times New Roman"/>
          <w:sz w:val="24"/>
          <w:szCs w:val="24"/>
        </w:rPr>
        <w:t xml:space="preserve"> </w:t>
      </w:r>
    </w:p>
    <w:p w14:paraId="343F5406" w14:textId="7ABF4C74" w:rsidR="002C407C" w:rsidRDefault="000D2074" w:rsidP="00486D62">
      <w:pPr>
        <w:pStyle w:val="Vahedeta"/>
        <w:jc w:val="both"/>
        <w:rPr>
          <w:rFonts w:ascii="Times New Roman" w:eastAsiaTheme="minorHAnsi" w:hAnsi="Times New Roman"/>
          <w:sz w:val="24"/>
          <w:szCs w:val="24"/>
        </w:rPr>
      </w:pPr>
      <w:r>
        <w:rPr>
          <w:rFonts w:ascii="Times New Roman" w:eastAsiaTheme="minorHAnsi" w:hAnsi="Times New Roman"/>
          <w:sz w:val="24"/>
          <w:szCs w:val="24"/>
        </w:rPr>
        <w:t>Ei toeta ettepanekut. A</w:t>
      </w:r>
      <w:r w:rsidR="00FB0931" w:rsidRPr="00FB0931">
        <w:rPr>
          <w:rFonts w:ascii="Times New Roman" w:eastAsiaTheme="minorHAnsi" w:hAnsi="Times New Roman"/>
          <w:sz w:val="24"/>
          <w:szCs w:val="24"/>
        </w:rPr>
        <w:t>jutise halduri ja haldur</w:t>
      </w:r>
      <w:r>
        <w:rPr>
          <w:rFonts w:ascii="Times New Roman" w:eastAsiaTheme="minorHAnsi" w:hAnsi="Times New Roman"/>
          <w:sz w:val="24"/>
          <w:szCs w:val="24"/>
        </w:rPr>
        <w:t>i</w:t>
      </w:r>
      <w:r w:rsidR="00FB0931" w:rsidRPr="00FB0931">
        <w:rPr>
          <w:rFonts w:ascii="Times New Roman" w:eastAsiaTheme="minorHAnsi" w:hAnsi="Times New Roman"/>
          <w:sz w:val="24"/>
          <w:szCs w:val="24"/>
        </w:rPr>
        <w:t xml:space="preserve"> tasu määrat</w:t>
      </w:r>
      <w:r w:rsidR="00FB0931">
        <w:rPr>
          <w:rFonts w:ascii="Times New Roman" w:eastAsiaTheme="minorHAnsi" w:hAnsi="Times New Roman"/>
          <w:sz w:val="24"/>
          <w:szCs w:val="24"/>
        </w:rPr>
        <w:t>a</w:t>
      </w:r>
      <w:r w:rsidR="00FB0931" w:rsidRPr="00FB0931">
        <w:rPr>
          <w:rFonts w:ascii="Times New Roman" w:eastAsiaTheme="minorHAnsi" w:hAnsi="Times New Roman"/>
          <w:sz w:val="24"/>
          <w:szCs w:val="24"/>
        </w:rPr>
        <w:t>k</w:t>
      </w:r>
      <w:r w:rsidR="00FB0931">
        <w:rPr>
          <w:rFonts w:ascii="Times New Roman" w:eastAsiaTheme="minorHAnsi" w:hAnsi="Times New Roman"/>
          <w:sz w:val="24"/>
          <w:szCs w:val="24"/>
        </w:rPr>
        <w:t>s</w:t>
      </w:r>
      <w:r w:rsidR="00FB0931" w:rsidRPr="00FB0931">
        <w:rPr>
          <w:rFonts w:ascii="Times New Roman" w:eastAsiaTheme="minorHAnsi" w:hAnsi="Times New Roman"/>
          <w:sz w:val="24"/>
          <w:szCs w:val="24"/>
        </w:rPr>
        <w:t>e kohtumäärusega vastavalt pankroti väljakuulutamise määruse ja pankrotimenetlu</w:t>
      </w:r>
      <w:r w:rsidR="00FB0931">
        <w:rPr>
          <w:rFonts w:ascii="Times New Roman" w:eastAsiaTheme="minorHAnsi" w:hAnsi="Times New Roman"/>
          <w:sz w:val="24"/>
          <w:szCs w:val="24"/>
        </w:rPr>
        <w:t>s</w:t>
      </w:r>
      <w:r w:rsidR="00FB0931" w:rsidRPr="00FB0931">
        <w:rPr>
          <w:rFonts w:ascii="Times New Roman" w:eastAsiaTheme="minorHAnsi" w:hAnsi="Times New Roman"/>
          <w:sz w:val="24"/>
          <w:szCs w:val="24"/>
        </w:rPr>
        <w:t>e lõpetamise määrusega</w:t>
      </w:r>
      <w:r>
        <w:rPr>
          <w:rFonts w:ascii="Times New Roman" w:eastAsiaTheme="minorHAnsi" w:hAnsi="Times New Roman"/>
          <w:sz w:val="24"/>
          <w:szCs w:val="24"/>
        </w:rPr>
        <w:t xml:space="preserve">, mistõttu ei ole kohtujurist pädev otsustama </w:t>
      </w:r>
      <w:r w:rsidR="00FB0931" w:rsidRPr="00FB0931">
        <w:rPr>
          <w:rFonts w:ascii="Times New Roman" w:eastAsiaTheme="minorHAnsi" w:hAnsi="Times New Roman"/>
          <w:sz w:val="24"/>
          <w:szCs w:val="24"/>
        </w:rPr>
        <w:t xml:space="preserve"> </w:t>
      </w:r>
      <w:proofErr w:type="spellStart"/>
      <w:r>
        <w:rPr>
          <w:rFonts w:ascii="Times New Roman" w:eastAsiaTheme="minorHAnsi" w:hAnsi="Times New Roman"/>
          <w:sz w:val="24"/>
          <w:szCs w:val="24"/>
        </w:rPr>
        <w:t>PankrS</w:t>
      </w:r>
      <w:proofErr w:type="spellEnd"/>
      <w:r w:rsidRPr="000D2074">
        <w:rPr>
          <w:rFonts w:ascii="Times New Roman" w:eastAsiaTheme="minorHAnsi" w:hAnsi="Times New Roman"/>
          <w:sz w:val="24"/>
          <w:szCs w:val="24"/>
        </w:rPr>
        <w:t xml:space="preserve"> 84</w:t>
      </w:r>
      <w:r w:rsidRPr="000D2074">
        <w:rPr>
          <w:rFonts w:ascii="Times New Roman" w:eastAsiaTheme="minorHAnsi" w:hAnsi="Times New Roman"/>
          <w:sz w:val="24"/>
          <w:szCs w:val="24"/>
          <w:vertAlign w:val="superscript"/>
        </w:rPr>
        <w:t>1</w:t>
      </w:r>
      <w:r w:rsidRPr="000D2074">
        <w:rPr>
          <w:rFonts w:ascii="Times New Roman" w:eastAsiaTheme="minorHAnsi" w:hAnsi="Times New Roman"/>
          <w:sz w:val="24"/>
          <w:szCs w:val="24"/>
        </w:rPr>
        <w:t xml:space="preserve"> lõike 3 punktide</w:t>
      </w:r>
      <w:r>
        <w:rPr>
          <w:rFonts w:ascii="Times New Roman" w:eastAsiaTheme="minorHAnsi" w:hAnsi="Times New Roman"/>
          <w:sz w:val="24"/>
          <w:szCs w:val="24"/>
        </w:rPr>
        <w:t>s</w:t>
      </w:r>
      <w:r w:rsidRPr="000D2074">
        <w:rPr>
          <w:rFonts w:ascii="Times New Roman" w:eastAsiaTheme="minorHAnsi" w:hAnsi="Times New Roman"/>
          <w:sz w:val="24"/>
          <w:szCs w:val="24"/>
        </w:rPr>
        <w:t xml:space="preserve"> 6 ja 7</w:t>
      </w:r>
      <w:r>
        <w:rPr>
          <w:rFonts w:ascii="Times New Roman" w:eastAsiaTheme="minorHAnsi" w:hAnsi="Times New Roman"/>
          <w:sz w:val="24"/>
          <w:szCs w:val="24"/>
        </w:rPr>
        <w:t xml:space="preserve"> sätestatud küsimusi</w:t>
      </w:r>
      <w:r w:rsidR="00FB0931" w:rsidRPr="00FB0931">
        <w:rPr>
          <w:rFonts w:ascii="Times New Roman" w:eastAsiaTheme="minorHAnsi" w:hAnsi="Times New Roman"/>
          <w:sz w:val="24"/>
          <w:szCs w:val="24"/>
        </w:rPr>
        <w:t>.</w:t>
      </w:r>
    </w:p>
    <w:p w14:paraId="639504F0" w14:textId="77777777" w:rsidR="00FB0931" w:rsidRDefault="00FB0931" w:rsidP="00486D62">
      <w:pPr>
        <w:pStyle w:val="Vahedeta"/>
        <w:jc w:val="both"/>
        <w:rPr>
          <w:rFonts w:ascii="Times New Roman" w:eastAsiaTheme="minorHAnsi" w:hAnsi="Times New Roman"/>
          <w:sz w:val="24"/>
          <w:szCs w:val="24"/>
        </w:rPr>
      </w:pPr>
    </w:p>
    <w:p w14:paraId="40540A12" w14:textId="251107B2" w:rsidR="00FB0931" w:rsidRPr="000D2074" w:rsidRDefault="00FB0931" w:rsidP="00FB0931">
      <w:pPr>
        <w:pStyle w:val="Vahedeta"/>
        <w:jc w:val="both"/>
        <w:rPr>
          <w:rFonts w:ascii="Times New Roman" w:eastAsiaTheme="minorHAnsi" w:hAnsi="Times New Roman"/>
          <w:sz w:val="24"/>
          <w:szCs w:val="24"/>
          <w:u w:val="single"/>
        </w:rPr>
      </w:pPr>
      <w:r w:rsidRPr="000D2074">
        <w:rPr>
          <w:rFonts w:ascii="Times New Roman" w:eastAsiaTheme="minorHAnsi" w:hAnsi="Times New Roman"/>
          <w:sz w:val="24"/>
          <w:szCs w:val="24"/>
          <w:u w:val="single"/>
        </w:rPr>
        <w:t>Täitemenetluse seadustiku muudatused</w:t>
      </w:r>
    </w:p>
    <w:p w14:paraId="7313333F" w14:textId="77777777" w:rsidR="00FB0931" w:rsidRPr="00FB0931" w:rsidRDefault="00FB0931" w:rsidP="00FB0931">
      <w:pPr>
        <w:pStyle w:val="Vahedeta"/>
        <w:jc w:val="both"/>
        <w:rPr>
          <w:rFonts w:ascii="Times New Roman" w:eastAsiaTheme="minorHAnsi" w:hAnsi="Times New Roman"/>
          <w:sz w:val="24"/>
          <w:szCs w:val="24"/>
        </w:rPr>
      </w:pPr>
      <w:r w:rsidRPr="00FB0931">
        <w:rPr>
          <w:rFonts w:ascii="Times New Roman" w:eastAsiaTheme="minorHAnsi" w:hAnsi="Times New Roman"/>
          <w:sz w:val="24"/>
          <w:szCs w:val="24"/>
        </w:rPr>
        <w:t>1) Paragrahvi 48</w:t>
      </w:r>
      <w:r w:rsidRPr="00FB0931">
        <w:rPr>
          <w:rFonts w:ascii="Times New Roman" w:eastAsiaTheme="minorHAnsi" w:hAnsi="Times New Roman"/>
          <w:sz w:val="24"/>
          <w:szCs w:val="24"/>
          <w:vertAlign w:val="superscript"/>
        </w:rPr>
        <w:t>1</w:t>
      </w:r>
      <w:r w:rsidRPr="00FB0931">
        <w:rPr>
          <w:rFonts w:ascii="Times New Roman" w:eastAsiaTheme="minorHAnsi" w:hAnsi="Times New Roman"/>
          <w:sz w:val="24"/>
          <w:szCs w:val="24"/>
        </w:rPr>
        <w:t xml:space="preserve"> lõike 1 punktist 2 jäetakse välja sõna „ja“ ning lõikest 1 jäetakse välja punkt 3.</w:t>
      </w:r>
    </w:p>
    <w:p w14:paraId="42A1E881" w14:textId="77777777" w:rsidR="00FB0931" w:rsidRPr="00FB0931" w:rsidRDefault="00FB0931" w:rsidP="00FB0931">
      <w:pPr>
        <w:pStyle w:val="Vahedeta"/>
        <w:jc w:val="both"/>
        <w:rPr>
          <w:rFonts w:ascii="Times New Roman" w:eastAsiaTheme="minorHAnsi" w:hAnsi="Times New Roman"/>
          <w:sz w:val="24"/>
          <w:szCs w:val="24"/>
        </w:rPr>
      </w:pPr>
      <w:r w:rsidRPr="00FB0931">
        <w:rPr>
          <w:rFonts w:ascii="Times New Roman" w:eastAsiaTheme="minorHAnsi" w:hAnsi="Times New Roman"/>
          <w:sz w:val="24"/>
          <w:szCs w:val="24"/>
        </w:rPr>
        <w:t>Paragrahvist 50</w:t>
      </w:r>
      <w:r w:rsidRPr="00FB0931">
        <w:rPr>
          <w:rFonts w:ascii="Times New Roman" w:eastAsiaTheme="minorHAnsi" w:hAnsi="Times New Roman"/>
          <w:sz w:val="24"/>
          <w:szCs w:val="24"/>
          <w:vertAlign w:val="superscript"/>
        </w:rPr>
        <w:t>1</w:t>
      </w:r>
      <w:r w:rsidRPr="00FB0931">
        <w:rPr>
          <w:rFonts w:ascii="Times New Roman" w:eastAsiaTheme="minorHAnsi" w:hAnsi="Times New Roman"/>
          <w:sz w:val="24"/>
          <w:szCs w:val="24"/>
        </w:rPr>
        <w:t xml:space="preserve"> jäetakse välja lõiked 4 ja 5.</w:t>
      </w:r>
    </w:p>
    <w:p w14:paraId="58617700" w14:textId="77777777" w:rsidR="00FB0931" w:rsidRPr="00FB0931" w:rsidRDefault="00FB0931" w:rsidP="00FB0931">
      <w:pPr>
        <w:pStyle w:val="Vahedeta"/>
        <w:jc w:val="both"/>
        <w:rPr>
          <w:rFonts w:ascii="Times New Roman" w:eastAsiaTheme="minorHAnsi" w:hAnsi="Times New Roman"/>
          <w:sz w:val="24"/>
          <w:szCs w:val="24"/>
        </w:rPr>
      </w:pPr>
      <w:r w:rsidRPr="00FB0931">
        <w:rPr>
          <w:rFonts w:ascii="Times New Roman" w:eastAsiaTheme="minorHAnsi" w:hAnsi="Times New Roman"/>
          <w:sz w:val="24"/>
          <w:szCs w:val="24"/>
        </w:rPr>
        <w:t>Paragrahv 223</w:t>
      </w:r>
      <w:r w:rsidRPr="00FB0931">
        <w:rPr>
          <w:rFonts w:ascii="Times New Roman" w:eastAsiaTheme="minorHAnsi" w:hAnsi="Times New Roman"/>
          <w:sz w:val="24"/>
          <w:szCs w:val="24"/>
          <w:vertAlign w:val="superscript"/>
        </w:rPr>
        <w:t>1</w:t>
      </w:r>
      <w:r w:rsidRPr="00FB0931">
        <w:rPr>
          <w:rFonts w:ascii="Times New Roman" w:eastAsiaTheme="minorHAnsi" w:hAnsi="Times New Roman"/>
          <w:sz w:val="24"/>
          <w:szCs w:val="24"/>
        </w:rPr>
        <w:t xml:space="preserve"> tunnistatakse kehtetuks.</w:t>
      </w:r>
    </w:p>
    <w:p w14:paraId="0C95DCD1" w14:textId="77777777" w:rsidR="00A930EA" w:rsidRDefault="00A930EA" w:rsidP="00FB0931">
      <w:pPr>
        <w:pStyle w:val="Vahedeta"/>
        <w:jc w:val="both"/>
        <w:rPr>
          <w:rFonts w:ascii="Times New Roman" w:eastAsiaTheme="minorHAnsi" w:hAnsi="Times New Roman"/>
          <w:sz w:val="24"/>
          <w:szCs w:val="24"/>
          <w:highlight w:val="yellow"/>
        </w:rPr>
      </w:pPr>
    </w:p>
    <w:p w14:paraId="785B5C77" w14:textId="4FF1DC1B" w:rsidR="00FB0931" w:rsidRDefault="00FB0931" w:rsidP="00FB0931">
      <w:pPr>
        <w:pStyle w:val="Vahedeta"/>
        <w:jc w:val="both"/>
        <w:rPr>
          <w:rFonts w:ascii="Times New Roman" w:eastAsiaTheme="minorHAnsi" w:hAnsi="Times New Roman"/>
          <w:sz w:val="24"/>
          <w:szCs w:val="24"/>
        </w:rPr>
      </w:pPr>
      <w:r w:rsidRPr="00A930EA">
        <w:rPr>
          <w:rFonts w:ascii="Times New Roman" w:eastAsiaTheme="minorHAnsi" w:hAnsi="Times New Roman"/>
          <w:sz w:val="24"/>
          <w:szCs w:val="24"/>
        </w:rPr>
        <w:t>Arvamus:</w:t>
      </w:r>
    </w:p>
    <w:p w14:paraId="3903B4E7" w14:textId="089041FA" w:rsidR="000D2074" w:rsidRDefault="000D2074" w:rsidP="00FB0931">
      <w:pPr>
        <w:pStyle w:val="Vahedeta"/>
        <w:jc w:val="both"/>
        <w:rPr>
          <w:rFonts w:ascii="Times New Roman" w:eastAsiaTheme="minorHAnsi" w:hAnsi="Times New Roman"/>
          <w:sz w:val="24"/>
          <w:szCs w:val="24"/>
        </w:rPr>
      </w:pPr>
      <w:r>
        <w:rPr>
          <w:rFonts w:ascii="Times New Roman" w:eastAsiaTheme="minorHAnsi" w:hAnsi="Times New Roman"/>
          <w:sz w:val="24"/>
          <w:szCs w:val="24"/>
        </w:rPr>
        <w:t xml:space="preserve">Ei toeta </w:t>
      </w:r>
      <w:r w:rsidR="00A930EA" w:rsidRPr="00A930EA">
        <w:rPr>
          <w:rFonts w:ascii="Times New Roman" w:eastAsiaTheme="minorHAnsi" w:hAnsi="Times New Roman"/>
          <w:sz w:val="24"/>
          <w:szCs w:val="24"/>
        </w:rPr>
        <w:t>kohtumenetluse tõhustamise ettepanekut, mille kohaselt antakse  täitemenetluse lõpetamine nõude täitmise aegumise tõttu täituri pädevusse ka siis, kui sissenõudja vaidleb lõpetamisele vastu</w:t>
      </w:r>
      <w:r w:rsidR="00A930EA">
        <w:rPr>
          <w:rFonts w:ascii="Times New Roman" w:eastAsiaTheme="minorHAnsi" w:hAnsi="Times New Roman"/>
          <w:sz w:val="24"/>
          <w:szCs w:val="24"/>
        </w:rPr>
        <w:t>,</w:t>
      </w:r>
      <w:r w:rsidR="00A930EA" w:rsidRPr="00A930EA">
        <w:rPr>
          <w:rFonts w:ascii="Times New Roman" w:eastAsiaTheme="minorHAnsi" w:hAnsi="Times New Roman"/>
          <w:sz w:val="24"/>
          <w:szCs w:val="24"/>
        </w:rPr>
        <w:t xml:space="preserve"> </w:t>
      </w:r>
      <w:r>
        <w:rPr>
          <w:rFonts w:ascii="Times New Roman" w:eastAsiaTheme="minorHAnsi" w:hAnsi="Times New Roman"/>
          <w:sz w:val="24"/>
          <w:szCs w:val="24"/>
        </w:rPr>
        <w:t xml:space="preserve">kuna sellega muudetakse diametraalselt vaidluskeset. Kehtiva korra kohaselt </w:t>
      </w:r>
      <w:r w:rsidR="00572E36">
        <w:rPr>
          <w:rFonts w:ascii="Times New Roman" w:eastAsiaTheme="minorHAnsi" w:hAnsi="Times New Roman"/>
          <w:sz w:val="24"/>
          <w:szCs w:val="24"/>
        </w:rPr>
        <w:t xml:space="preserve">on nõude sundtäitmise aegumisega lõpetamise vaidlustes poolteks võlgnik ja sissenõudja. Muudatuse kohaselt hakataks kohtus aga vaidlustama kohtutäituri otsust esitatud kaebusele ja menetlusosaliseks muutuks kohtutäitur. Arvestades senist kohtupraktikat, kus kohus ei tee kohtutäituri eest sisulist otsust algsele kaebusele, vaid lahendab kohtutäituri kaebuse lahendamise otsuse peale esitatud kaebust, siis võib nõude aegumisega lõpetamise vaidlus jääda läbi erinevate kohtumenetluste kestma ning muutuda sellevõrra täiendavaks koormaks nii kohtule kui ka kohtutäiturile.  </w:t>
      </w:r>
    </w:p>
    <w:p w14:paraId="735AED64" w14:textId="77777777" w:rsidR="00572E36" w:rsidRDefault="00572E36" w:rsidP="00FB0931">
      <w:pPr>
        <w:pStyle w:val="Vahedeta"/>
        <w:jc w:val="both"/>
        <w:rPr>
          <w:rFonts w:ascii="Times New Roman" w:eastAsiaTheme="minorHAnsi" w:hAnsi="Times New Roman"/>
          <w:sz w:val="24"/>
          <w:szCs w:val="24"/>
        </w:rPr>
      </w:pPr>
    </w:p>
    <w:p w14:paraId="3373FB08" w14:textId="77777777" w:rsidR="00A930EA" w:rsidRDefault="00572E36" w:rsidP="00572E36">
      <w:pPr>
        <w:pStyle w:val="Vahedeta"/>
        <w:jc w:val="both"/>
        <w:rPr>
          <w:rFonts w:ascii="Times New Roman" w:eastAsiaTheme="minorHAnsi" w:hAnsi="Times New Roman"/>
          <w:sz w:val="24"/>
          <w:szCs w:val="24"/>
        </w:rPr>
      </w:pPr>
      <w:r w:rsidRPr="00572E36">
        <w:rPr>
          <w:rFonts w:ascii="Times New Roman" w:eastAsiaTheme="minorHAnsi" w:hAnsi="Times New Roman"/>
          <w:sz w:val="24"/>
          <w:szCs w:val="24"/>
        </w:rPr>
        <w:t>Ettepanekuga soovitakse kohtu</w:t>
      </w:r>
      <w:r>
        <w:rPr>
          <w:rFonts w:ascii="Times New Roman" w:eastAsiaTheme="minorHAnsi" w:hAnsi="Times New Roman"/>
          <w:sz w:val="24"/>
          <w:szCs w:val="24"/>
        </w:rPr>
        <w:t xml:space="preserve"> </w:t>
      </w:r>
      <w:r w:rsidRPr="00572E36">
        <w:rPr>
          <w:rFonts w:ascii="Times New Roman" w:eastAsiaTheme="minorHAnsi" w:hAnsi="Times New Roman"/>
          <w:sz w:val="24"/>
          <w:szCs w:val="24"/>
        </w:rPr>
        <w:t xml:space="preserve">koormust vähendada kohtutäiturite koormuse suurendamisega. </w:t>
      </w:r>
      <w:r>
        <w:rPr>
          <w:rFonts w:ascii="Times New Roman" w:eastAsiaTheme="minorHAnsi" w:hAnsi="Times New Roman"/>
          <w:sz w:val="24"/>
          <w:szCs w:val="24"/>
        </w:rPr>
        <w:t>Selgitame, et k</w:t>
      </w:r>
      <w:r w:rsidRPr="00572E36">
        <w:rPr>
          <w:rFonts w:ascii="Times New Roman" w:eastAsiaTheme="minorHAnsi" w:hAnsi="Times New Roman"/>
          <w:sz w:val="24"/>
          <w:szCs w:val="24"/>
        </w:rPr>
        <w:t>ui riik soovib jagada kohtukoormust kohtutäituritega, siis sellega peab kaasnema ka rahastamise mehhanismi väljatöötlemine. Ei ole mõistlik eeldada, et kohtutäiturid, kelle tasu ei ole riigi poolt tagatud (</w:t>
      </w:r>
      <w:r>
        <w:rPr>
          <w:rFonts w:ascii="Times New Roman" w:eastAsiaTheme="minorHAnsi" w:hAnsi="Times New Roman"/>
          <w:sz w:val="24"/>
          <w:szCs w:val="24"/>
        </w:rPr>
        <w:t>menetlus</w:t>
      </w:r>
      <w:r w:rsidRPr="00572E36">
        <w:rPr>
          <w:rFonts w:ascii="Times New Roman" w:eastAsiaTheme="minorHAnsi" w:hAnsi="Times New Roman"/>
          <w:sz w:val="24"/>
          <w:szCs w:val="24"/>
        </w:rPr>
        <w:t>toimingute tegemine on kohustuslik, kuid tasu saamine sõltub võlgniku maj</w:t>
      </w:r>
      <w:r>
        <w:rPr>
          <w:rFonts w:ascii="Times New Roman" w:eastAsiaTheme="minorHAnsi" w:hAnsi="Times New Roman"/>
          <w:sz w:val="24"/>
          <w:szCs w:val="24"/>
        </w:rPr>
        <w:t>anduslikust</w:t>
      </w:r>
      <w:r w:rsidRPr="00572E36">
        <w:rPr>
          <w:rFonts w:ascii="Times New Roman" w:eastAsiaTheme="minorHAnsi" w:hAnsi="Times New Roman"/>
          <w:sz w:val="24"/>
          <w:szCs w:val="24"/>
        </w:rPr>
        <w:t xml:space="preserve"> olukorrast, </w:t>
      </w:r>
      <w:r>
        <w:rPr>
          <w:rFonts w:ascii="Times New Roman" w:eastAsiaTheme="minorHAnsi" w:hAnsi="Times New Roman"/>
          <w:sz w:val="24"/>
          <w:szCs w:val="24"/>
        </w:rPr>
        <w:t xml:space="preserve">täitmise </w:t>
      </w:r>
      <w:r w:rsidRPr="00572E36">
        <w:rPr>
          <w:rFonts w:ascii="Times New Roman" w:eastAsiaTheme="minorHAnsi" w:hAnsi="Times New Roman"/>
          <w:sz w:val="24"/>
          <w:szCs w:val="24"/>
        </w:rPr>
        <w:lastRenderedPageBreak/>
        <w:t>aegumisest, sissenõudja nõude rahuldamisest jms) asuksid oma vahendite</w:t>
      </w:r>
      <w:r>
        <w:rPr>
          <w:rFonts w:ascii="Times New Roman" w:eastAsiaTheme="minorHAnsi" w:hAnsi="Times New Roman"/>
          <w:sz w:val="24"/>
          <w:szCs w:val="24"/>
        </w:rPr>
        <w:t xml:space="preserve"> arvel</w:t>
      </w:r>
      <w:r w:rsidRPr="00572E36">
        <w:rPr>
          <w:rFonts w:ascii="Times New Roman" w:eastAsiaTheme="minorHAnsi" w:hAnsi="Times New Roman"/>
          <w:sz w:val="24"/>
          <w:szCs w:val="24"/>
        </w:rPr>
        <w:t xml:space="preserve"> vähendama kohtu koormust.</w:t>
      </w:r>
    </w:p>
    <w:p w14:paraId="4C1B11B8" w14:textId="77777777" w:rsidR="00A930EA" w:rsidRDefault="00A930EA" w:rsidP="00572E36">
      <w:pPr>
        <w:pStyle w:val="Vahedeta"/>
        <w:jc w:val="both"/>
        <w:rPr>
          <w:rFonts w:ascii="Times New Roman" w:eastAsiaTheme="minorHAnsi" w:hAnsi="Times New Roman"/>
          <w:sz w:val="24"/>
          <w:szCs w:val="24"/>
        </w:rPr>
      </w:pPr>
    </w:p>
    <w:p w14:paraId="5B6B8232" w14:textId="03721EFA" w:rsidR="00572E36" w:rsidRDefault="00572E36" w:rsidP="00572E36">
      <w:pPr>
        <w:pStyle w:val="Vahedeta"/>
        <w:jc w:val="both"/>
        <w:rPr>
          <w:rFonts w:ascii="Times New Roman" w:eastAsiaTheme="minorHAnsi" w:hAnsi="Times New Roman"/>
          <w:sz w:val="24"/>
          <w:szCs w:val="24"/>
        </w:rPr>
      </w:pPr>
      <w:r w:rsidRPr="00572E36">
        <w:rPr>
          <w:rFonts w:ascii="Times New Roman" w:eastAsiaTheme="minorHAnsi" w:hAnsi="Times New Roman"/>
          <w:sz w:val="24"/>
          <w:szCs w:val="24"/>
        </w:rPr>
        <w:t xml:space="preserve"> Kui kohtud on ülekoormatud ja soovitakse vabastada kohtu ressurssi kohtu sisulisema töö tegemiseks, ei ole põhjendatud et rahaline kulu säästetakse vabakutselise kohtutäituri arvelt. </w:t>
      </w:r>
    </w:p>
    <w:p w14:paraId="283A8FDC" w14:textId="77777777" w:rsidR="00A930EA" w:rsidRDefault="00A930EA" w:rsidP="00572E36">
      <w:pPr>
        <w:pStyle w:val="Vahedeta"/>
        <w:jc w:val="both"/>
        <w:rPr>
          <w:rFonts w:ascii="Times New Roman" w:eastAsiaTheme="minorHAnsi" w:hAnsi="Times New Roman"/>
          <w:sz w:val="24"/>
          <w:szCs w:val="24"/>
        </w:rPr>
      </w:pPr>
    </w:p>
    <w:p w14:paraId="469F49D6" w14:textId="7DB5D8DF" w:rsidR="00A930EA" w:rsidRDefault="00A930EA" w:rsidP="00A930EA">
      <w:pPr>
        <w:pStyle w:val="Vahedeta"/>
        <w:jc w:val="both"/>
        <w:rPr>
          <w:rFonts w:ascii="Times New Roman" w:eastAsiaTheme="minorHAnsi" w:hAnsi="Times New Roman"/>
          <w:sz w:val="24"/>
          <w:szCs w:val="24"/>
        </w:rPr>
      </w:pPr>
      <w:r w:rsidRPr="00A930EA">
        <w:rPr>
          <w:rFonts w:ascii="Times New Roman" w:eastAsiaTheme="minorHAnsi" w:hAnsi="Times New Roman"/>
          <w:sz w:val="24"/>
          <w:szCs w:val="24"/>
        </w:rPr>
        <w:t xml:space="preserve">Kuivõrd täitemenetluses kehtib </w:t>
      </w:r>
      <w:proofErr w:type="spellStart"/>
      <w:r w:rsidRPr="00A930EA">
        <w:rPr>
          <w:rFonts w:ascii="Times New Roman" w:eastAsiaTheme="minorHAnsi" w:hAnsi="Times New Roman"/>
          <w:sz w:val="24"/>
          <w:szCs w:val="24"/>
        </w:rPr>
        <w:t>formaliseerituse</w:t>
      </w:r>
      <w:proofErr w:type="spellEnd"/>
      <w:r w:rsidRPr="00A930EA">
        <w:rPr>
          <w:rFonts w:ascii="Times New Roman" w:eastAsiaTheme="minorHAnsi" w:hAnsi="Times New Roman"/>
          <w:sz w:val="24"/>
          <w:szCs w:val="24"/>
        </w:rPr>
        <w:t xml:space="preserve"> põhimõte, siis kohtutäitur ei saa hakata lahendama võlgniku ja sissenõudja vahelist materiaalõiguslikku vaidlust nõude täitmise aegumise üle tsiviilseadustiku üldosa seaduse sätete alusel. Hinnanguliselt 98-99% juhul sissenõudja ei vaidle aegumise avaldusele vastu ja vaid 1-2% juhtudel sissenõudja vaidleb aegumisele vastu ning sellisel juhul </w:t>
      </w:r>
      <w:r>
        <w:rPr>
          <w:rFonts w:ascii="Times New Roman" w:eastAsiaTheme="minorHAnsi" w:hAnsi="Times New Roman"/>
          <w:sz w:val="24"/>
          <w:szCs w:val="24"/>
        </w:rPr>
        <w:t>ei ole valdavalt</w:t>
      </w:r>
      <w:r w:rsidRPr="00A930EA">
        <w:rPr>
          <w:rFonts w:ascii="Times New Roman" w:eastAsiaTheme="minorHAnsi" w:hAnsi="Times New Roman"/>
          <w:sz w:val="24"/>
          <w:szCs w:val="24"/>
        </w:rPr>
        <w:t xml:space="preserve"> tegemist mitte ainult tähtaegade arvutamisega, vaid võlgnik ja sissenõudja vaidlevad mh aegumise katkemise ja peatumise asjaolude üle ehk tegemist on selgelt õiguse mõistmisega, millega kohtutäitur ei tegele.  Samuti</w:t>
      </w:r>
      <w:r>
        <w:rPr>
          <w:rFonts w:ascii="Times New Roman" w:eastAsiaTheme="minorHAnsi" w:hAnsi="Times New Roman"/>
          <w:sz w:val="24"/>
          <w:szCs w:val="24"/>
        </w:rPr>
        <w:t>,</w:t>
      </w:r>
      <w:r w:rsidRPr="00A930EA">
        <w:rPr>
          <w:rFonts w:ascii="Times New Roman" w:eastAsiaTheme="minorHAnsi" w:hAnsi="Times New Roman"/>
          <w:sz w:val="24"/>
          <w:szCs w:val="24"/>
        </w:rPr>
        <w:t xml:space="preserve"> kui vaadata jõustunud kohtulahendeid, eelkõige ringkonnakohtute lahendeid seoses nõuete täitmise aegumisega, siis </w:t>
      </w:r>
      <w:r>
        <w:rPr>
          <w:rFonts w:ascii="Times New Roman" w:eastAsiaTheme="minorHAnsi" w:hAnsi="Times New Roman"/>
          <w:sz w:val="24"/>
          <w:szCs w:val="24"/>
        </w:rPr>
        <w:t xml:space="preserve">on </w:t>
      </w:r>
      <w:r w:rsidRPr="00A930EA">
        <w:rPr>
          <w:rFonts w:ascii="Times New Roman" w:eastAsiaTheme="minorHAnsi" w:hAnsi="Times New Roman"/>
          <w:sz w:val="24"/>
          <w:szCs w:val="24"/>
        </w:rPr>
        <w:t xml:space="preserve">tegemist keskmisest keerulisemate õigusvaidlustega, sh nii sobiva normi kohaldamisel kui ka õigusnormi tõlgendamisega.  Näiteks </w:t>
      </w:r>
      <w:proofErr w:type="spellStart"/>
      <w:r w:rsidRPr="00A930EA">
        <w:rPr>
          <w:rFonts w:ascii="Times New Roman" w:eastAsiaTheme="minorHAnsi" w:hAnsi="Times New Roman"/>
          <w:sz w:val="24"/>
          <w:szCs w:val="24"/>
        </w:rPr>
        <w:t>Tlnrk</w:t>
      </w:r>
      <w:proofErr w:type="spellEnd"/>
      <w:r w:rsidRPr="00A930EA">
        <w:rPr>
          <w:rFonts w:ascii="Times New Roman" w:eastAsiaTheme="minorHAnsi" w:hAnsi="Times New Roman"/>
          <w:sz w:val="24"/>
          <w:szCs w:val="24"/>
        </w:rPr>
        <w:t xml:space="preserve"> 2-23-6295; </w:t>
      </w:r>
      <w:proofErr w:type="spellStart"/>
      <w:r w:rsidRPr="00A930EA">
        <w:rPr>
          <w:rFonts w:ascii="Times New Roman" w:eastAsiaTheme="minorHAnsi" w:hAnsi="Times New Roman"/>
          <w:sz w:val="24"/>
          <w:szCs w:val="24"/>
        </w:rPr>
        <w:t>Tlnrk</w:t>
      </w:r>
      <w:proofErr w:type="spellEnd"/>
      <w:r w:rsidRPr="00A930EA">
        <w:rPr>
          <w:rFonts w:ascii="Times New Roman" w:eastAsiaTheme="minorHAnsi" w:hAnsi="Times New Roman"/>
          <w:sz w:val="24"/>
          <w:szCs w:val="24"/>
        </w:rPr>
        <w:t xml:space="preserve"> 2-24-9470, Riigikohtu lahend 2-12-49087 jne</w:t>
      </w:r>
      <w:r>
        <w:rPr>
          <w:rFonts w:ascii="Times New Roman" w:eastAsiaTheme="minorHAnsi" w:hAnsi="Times New Roman"/>
          <w:sz w:val="24"/>
          <w:szCs w:val="24"/>
        </w:rPr>
        <w:t>.</w:t>
      </w:r>
    </w:p>
    <w:p w14:paraId="7CBBF395" w14:textId="77777777" w:rsidR="00A930EA" w:rsidRDefault="00A930EA" w:rsidP="00A930EA">
      <w:pPr>
        <w:pStyle w:val="Vahedeta"/>
        <w:jc w:val="both"/>
        <w:rPr>
          <w:rFonts w:ascii="Times New Roman" w:eastAsiaTheme="minorHAnsi" w:hAnsi="Times New Roman"/>
          <w:sz w:val="24"/>
          <w:szCs w:val="24"/>
        </w:rPr>
      </w:pPr>
    </w:p>
    <w:p w14:paraId="4A5426AB" w14:textId="1425EE53" w:rsidR="00A930EA" w:rsidRPr="00A930EA" w:rsidRDefault="00A930EA" w:rsidP="00A930EA">
      <w:pPr>
        <w:pStyle w:val="Vahedeta"/>
        <w:jc w:val="both"/>
        <w:rPr>
          <w:rFonts w:ascii="Times New Roman" w:eastAsiaTheme="minorHAnsi" w:hAnsi="Times New Roman"/>
          <w:sz w:val="24"/>
          <w:szCs w:val="24"/>
        </w:rPr>
      </w:pPr>
      <w:r>
        <w:rPr>
          <w:rFonts w:ascii="Times New Roman" w:eastAsiaTheme="minorHAnsi" w:hAnsi="Times New Roman"/>
          <w:sz w:val="24"/>
          <w:szCs w:val="24"/>
        </w:rPr>
        <w:t>Märgime siinkohal ka, et tsiviilnõuete täitemenetluste aegumisega lõpetamiste avalduste põhimass esitati 2021. aastal ja on sealt edasi järjest vähenenud ja nüüdseks stabiliseerunud, kusjuures põhimassi avaldustest menetlevad juba praegu kohtutäiturid. Näiteks andis üks kohtutäitur Kojale andmed, et a</w:t>
      </w:r>
      <w:r w:rsidRPr="00A930EA">
        <w:rPr>
          <w:rFonts w:ascii="Times New Roman" w:eastAsiaTheme="minorHAnsi" w:hAnsi="Times New Roman"/>
          <w:sz w:val="24"/>
          <w:szCs w:val="24"/>
        </w:rPr>
        <w:t xml:space="preserve">javahemikul 06.04.2021 - 20.11.2024 on menetletud </w:t>
      </w:r>
      <w:r>
        <w:rPr>
          <w:rFonts w:ascii="Times New Roman" w:eastAsiaTheme="minorHAnsi" w:hAnsi="Times New Roman"/>
          <w:sz w:val="24"/>
          <w:szCs w:val="24"/>
        </w:rPr>
        <w:t>tema</w:t>
      </w:r>
      <w:r w:rsidRPr="00A930EA">
        <w:rPr>
          <w:rFonts w:ascii="Times New Roman" w:eastAsiaTheme="minorHAnsi" w:hAnsi="Times New Roman"/>
          <w:sz w:val="24"/>
          <w:szCs w:val="24"/>
        </w:rPr>
        <w:t xml:space="preserve"> büroos 1140  täitmise aegumise avaldust</w:t>
      </w:r>
      <w:r>
        <w:rPr>
          <w:rFonts w:ascii="Times New Roman" w:eastAsiaTheme="minorHAnsi" w:hAnsi="Times New Roman"/>
          <w:sz w:val="24"/>
          <w:szCs w:val="24"/>
        </w:rPr>
        <w:t xml:space="preserve">, millest kohtutäitur </w:t>
      </w:r>
      <w:r w:rsidRPr="00A930EA">
        <w:rPr>
          <w:rFonts w:ascii="Times New Roman" w:eastAsiaTheme="minorHAnsi" w:hAnsi="Times New Roman"/>
          <w:sz w:val="24"/>
          <w:szCs w:val="24"/>
        </w:rPr>
        <w:t xml:space="preserve">ei rahuldanud </w:t>
      </w:r>
      <w:r w:rsidR="004A65AC">
        <w:rPr>
          <w:rFonts w:ascii="Times New Roman" w:eastAsiaTheme="minorHAnsi" w:hAnsi="Times New Roman"/>
          <w:sz w:val="24"/>
          <w:szCs w:val="24"/>
        </w:rPr>
        <w:t xml:space="preserve">avaldust </w:t>
      </w:r>
      <w:r w:rsidRPr="00A930EA">
        <w:rPr>
          <w:rFonts w:ascii="Times New Roman" w:eastAsiaTheme="minorHAnsi" w:hAnsi="Times New Roman"/>
          <w:sz w:val="24"/>
          <w:szCs w:val="24"/>
        </w:rPr>
        <w:t>153 asjas põhjus</w:t>
      </w:r>
      <w:r w:rsidR="004A65AC">
        <w:rPr>
          <w:rFonts w:ascii="Times New Roman" w:eastAsiaTheme="minorHAnsi" w:hAnsi="Times New Roman"/>
          <w:sz w:val="24"/>
          <w:szCs w:val="24"/>
        </w:rPr>
        <w:t>t</w:t>
      </w:r>
      <w:r w:rsidRPr="00A930EA">
        <w:rPr>
          <w:rFonts w:ascii="Times New Roman" w:eastAsiaTheme="minorHAnsi" w:hAnsi="Times New Roman"/>
          <w:sz w:val="24"/>
          <w:szCs w:val="24"/>
        </w:rPr>
        <w:t xml:space="preserve">el, et sissenõudja </w:t>
      </w:r>
      <w:r w:rsidR="004A65AC">
        <w:rPr>
          <w:rFonts w:ascii="Times New Roman" w:eastAsiaTheme="minorHAnsi" w:hAnsi="Times New Roman"/>
          <w:sz w:val="24"/>
          <w:szCs w:val="24"/>
        </w:rPr>
        <w:t>vaidles vastu</w:t>
      </w:r>
      <w:r w:rsidRPr="00A930EA">
        <w:rPr>
          <w:rFonts w:ascii="Times New Roman" w:eastAsiaTheme="minorHAnsi" w:hAnsi="Times New Roman"/>
          <w:sz w:val="24"/>
          <w:szCs w:val="24"/>
        </w:rPr>
        <w:t>, sissenõudja tahet ei olnud võimalik välja selgitada</w:t>
      </w:r>
      <w:r w:rsidR="004A65AC">
        <w:rPr>
          <w:rFonts w:ascii="Times New Roman" w:eastAsiaTheme="minorHAnsi" w:hAnsi="Times New Roman"/>
          <w:sz w:val="24"/>
          <w:szCs w:val="24"/>
        </w:rPr>
        <w:t xml:space="preserve"> või</w:t>
      </w:r>
      <w:r w:rsidRPr="00A930EA">
        <w:rPr>
          <w:rFonts w:ascii="Times New Roman" w:eastAsiaTheme="minorHAnsi" w:hAnsi="Times New Roman"/>
          <w:sz w:val="24"/>
          <w:szCs w:val="24"/>
        </w:rPr>
        <w:t xml:space="preserve"> aegumise tähtaeg ei olnud saabunud. Kohtutäituri andmetel  </w:t>
      </w:r>
      <w:r w:rsidR="004A65AC">
        <w:rPr>
          <w:rFonts w:ascii="Times New Roman" w:eastAsiaTheme="minorHAnsi" w:hAnsi="Times New Roman"/>
          <w:sz w:val="24"/>
          <w:szCs w:val="24"/>
        </w:rPr>
        <w:t xml:space="preserve">esitati avaldus kohtusse neist vaid </w:t>
      </w:r>
      <w:r w:rsidRPr="00A930EA">
        <w:rPr>
          <w:rFonts w:ascii="Times New Roman" w:eastAsiaTheme="minorHAnsi" w:hAnsi="Times New Roman"/>
          <w:sz w:val="24"/>
          <w:szCs w:val="24"/>
        </w:rPr>
        <w:t>74 juhul.</w:t>
      </w:r>
    </w:p>
    <w:p w14:paraId="7140AF42" w14:textId="77777777" w:rsidR="00A930EA" w:rsidRPr="00572E36" w:rsidRDefault="00A930EA" w:rsidP="00A930EA">
      <w:pPr>
        <w:pStyle w:val="Vahedeta"/>
        <w:jc w:val="both"/>
        <w:rPr>
          <w:rFonts w:ascii="Times New Roman" w:eastAsiaTheme="minorHAnsi" w:hAnsi="Times New Roman"/>
          <w:sz w:val="24"/>
          <w:szCs w:val="24"/>
        </w:rPr>
      </w:pPr>
    </w:p>
    <w:p w14:paraId="7C634BC3" w14:textId="77777777" w:rsidR="00FB0931" w:rsidRPr="00FB0931" w:rsidRDefault="00FB0931" w:rsidP="00FB0931">
      <w:pPr>
        <w:pStyle w:val="Vahedeta"/>
        <w:jc w:val="both"/>
        <w:rPr>
          <w:rFonts w:ascii="Times New Roman" w:eastAsiaTheme="minorHAnsi" w:hAnsi="Times New Roman"/>
          <w:sz w:val="24"/>
          <w:szCs w:val="24"/>
        </w:rPr>
      </w:pPr>
      <w:r w:rsidRPr="00FB0931">
        <w:rPr>
          <w:rFonts w:ascii="Times New Roman" w:eastAsiaTheme="minorHAnsi" w:hAnsi="Times New Roman"/>
          <w:sz w:val="24"/>
          <w:szCs w:val="24"/>
        </w:rPr>
        <w:t>2) Paragrahvi 74 lõige 8 muudetakse ja sõnastatakse järgmiselt:</w:t>
      </w:r>
    </w:p>
    <w:p w14:paraId="085E6DEE" w14:textId="77777777" w:rsidR="00FB0931" w:rsidRPr="00FB0931" w:rsidRDefault="00FB0931" w:rsidP="00FB0931">
      <w:pPr>
        <w:pStyle w:val="Vahedeta"/>
        <w:jc w:val="both"/>
        <w:rPr>
          <w:rFonts w:ascii="Times New Roman" w:eastAsiaTheme="minorHAnsi" w:hAnsi="Times New Roman"/>
          <w:sz w:val="24"/>
          <w:szCs w:val="24"/>
        </w:rPr>
      </w:pPr>
      <w:r w:rsidRPr="00FB0931">
        <w:rPr>
          <w:rFonts w:ascii="Times New Roman" w:eastAsiaTheme="minorHAnsi" w:hAnsi="Times New Roman"/>
          <w:sz w:val="24"/>
          <w:szCs w:val="24"/>
        </w:rPr>
        <w:t>„(8) Hinna vaidlustamise korral määrab kohtutäitur kaebaja uueks hindamiseks eksperdi.“</w:t>
      </w:r>
    </w:p>
    <w:p w14:paraId="29AC0121" w14:textId="77777777" w:rsidR="00FB0931" w:rsidRPr="00FB0931" w:rsidRDefault="00FB0931" w:rsidP="00FB0931">
      <w:pPr>
        <w:pStyle w:val="Vahedeta"/>
        <w:jc w:val="both"/>
        <w:rPr>
          <w:rFonts w:ascii="Times New Roman" w:eastAsiaTheme="minorHAnsi" w:hAnsi="Times New Roman"/>
          <w:sz w:val="24"/>
          <w:szCs w:val="24"/>
        </w:rPr>
      </w:pPr>
      <w:r w:rsidRPr="00FB0931">
        <w:rPr>
          <w:rFonts w:ascii="Times New Roman" w:eastAsiaTheme="minorHAnsi" w:hAnsi="Times New Roman"/>
          <w:sz w:val="24"/>
          <w:szCs w:val="24"/>
        </w:rPr>
        <w:t>Paragrahvi 74 lõike 9 esimeses ja kolmandas lauses asendatakse sõna „kohtu“ sõnaga „kohtutäituri“.</w:t>
      </w:r>
    </w:p>
    <w:p w14:paraId="65C63F6B" w14:textId="77777777" w:rsidR="00952C8B" w:rsidRDefault="00952C8B" w:rsidP="00FB0931">
      <w:pPr>
        <w:pStyle w:val="Vahedeta"/>
        <w:jc w:val="both"/>
        <w:rPr>
          <w:rFonts w:ascii="Times New Roman" w:eastAsiaTheme="minorHAnsi" w:hAnsi="Times New Roman"/>
          <w:sz w:val="24"/>
          <w:szCs w:val="24"/>
          <w:highlight w:val="yellow"/>
        </w:rPr>
      </w:pPr>
    </w:p>
    <w:p w14:paraId="07CF29DE" w14:textId="0DF4073C" w:rsidR="00FB0931" w:rsidRDefault="00FB0931" w:rsidP="00FB0931">
      <w:pPr>
        <w:pStyle w:val="Vahedeta"/>
        <w:jc w:val="both"/>
        <w:rPr>
          <w:rFonts w:ascii="Times New Roman" w:eastAsiaTheme="minorHAnsi" w:hAnsi="Times New Roman"/>
          <w:sz w:val="24"/>
          <w:szCs w:val="24"/>
        </w:rPr>
      </w:pPr>
      <w:r w:rsidRPr="00952C8B">
        <w:rPr>
          <w:rFonts w:ascii="Times New Roman" w:eastAsiaTheme="minorHAnsi" w:hAnsi="Times New Roman"/>
          <w:sz w:val="24"/>
          <w:szCs w:val="24"/>
        </w:rPr>
        <w:t>Arvamus:</w:t>
      </w:r>
    </w:p>
    <w:p w14:paraId="26AD7FED" w14:textId="77777777" w:rsidR="004A65AC" w:rsidRPr="00FB0931" w:rsidRDefault="004A65AC" w:rsidP="004A65AC">
      <w:pPr>
        <w:pStyle w:val="Vahedeta"/>
        <w:jc w:val="both"/>
        <w:rPr>
          <w:rFonts w:ascii="Times New Roman" w:eastAsiaTheme="minorHAnsi" w:hAnsi="Times New Roman"/>
          <w:sz w:val="24"/>
          <w:szCs w:val="24"/>
        </w:rPr>
      </w:pPr>
      <w:r>
        <w:rPr>
          <w:rFonts w:ascii="Times New Roman" w:eastAsiaTheme="minorHAnsi" w:hAnsi="Times New Roman"/>
          <w:sz w:val="24"/>
          <w:szCs w:val="24"/>
        </w:rPr>
        <w:t xml:space="preserve">Ei toeta ettepanekut. </w:t>
      </w:r>
      <w:r w:rsidRPr="00FB0931">
        <w:rPr>
          <w:rFonts w:ascii="Times New Roman" w:eastAsiaTheme="minorHAnsi" w:hAnsi="Times New Roman"/>
          <w:sz w:val="24"/>
          <w:szCs w:val="24"/>
        </w:rPr>
        <w:t xml:space="preserve">Nii täitemenetluse efektiivsuse kui ka kohtumenetluse tõhustamise ajendil piisaks, kui täitemenetluse seadustiku § 74 lg 7 tunnistada kehtetuks. </w:t>
      </w:r>
    </w:p>
    <w:p w14:paraId="033E9618" w14:textId="77777777" w:rsidR="004A65AC" w:rsidRDefault="004A65AC" w:rsidP="004A65AC">
      <w:pPr>
        <w:pStyle w:val="Vahedeta"/>
        <w:jc w:val="both"/>
        <w:rPr>
          <w:rFonts w:ascii="Times New Roman" w:eastAsiaTheme="minorHAnsi" w:hAnsi="Times New Roman"/>
          <w:sz w:val="24"/>
          <w:szCs w:val="24"/>
        </w:rPr>
      </w:pPr>
    </w:p>
    <w:p w14:paraId="69117C24" w14:textId="1ECB95CD" w:rsidR="004A65AC" w:rsidRPr="00FB0931" w:rsidRDefault="004A65AC" w:rsidP="004A65AC">
      <w:pPr>
        <w:pStyle w:val="Vahedeta"/>
        <w:jc w:val="both"/>
        <w:rPr>
          <w:rFonts w:ascii="Times New Roman" w:eastAsiaTheme="minorHAnsi" w:hAnsi="Times New Roman"/>
          <w:sz w:val="24"/>
          <w:szCs w:val="24"/>
        </w:rPr>
      </w:pPr>
      <w:r w:rsidRPr="00FB0931">
        <w:rPr>
          <w:rFonts w:ascii="Times New Roman" w:eastAsiaTheme="minorHAnsi" w:hAnsi="Times New Roman"/>
          <w:sz w:val="24"/>
          <w:szCs w:val="24"/>
        </w:rPr>
        <w:t>TMS § 74 lg 5 kohustab kohtutäiturit lähtuma asja hindamisel selle harilikust väärtusest, arvestades muu hulgas asja koormavaid kolmandate isikute õigusi ja nende võimalikku lõppemises. Kui asja hindamine osutub raskeks, laseb kohtutäitur vara väärtuse hinnata eksperdil (lg 6). Praktikas kasutavad võlgnikud hinna vaidlustamist sisuliselt menetluse venitamiseks. Kohtupraktikas on korduvalt leidnud kinnitust fakt, et kohtutäituri määratud hind on täitemenetluses vaid enampakkumise alghind ja vara lõplik hind kujuneb vastavalt enampakkumise tulemusele. Kui kinnistud on tegelikkuses väärt rohkem, kajastub see eelduslikult ka enampakkumiste tulemuses (</w:t>
      </w:r>
      <w:proofErr w:type="spellStart"/>
      <w:r w:rsidRPr="00FB0931">
        <w:rPr>
          <w:rFonts w:ascii="Times New Roman" w:eastAsiaTheme="minorHAnsi" w:hAnsi="Times New Roman"/>
          <w:sz w:val="24"/>
          <w:szCs w:val="24"/>
        </w:rPr>
        <w:t>Tlnrk</w:t>
      </w:r>
      <w:proofErr w:type="spellEnd"/>
      <w:r w:rsidRPr="00FB0931">
        <w:rPr>
          <w:rFonts w:ascii="Times New Roman" w:eastAsiaTheme="minorHAnsi" w:hAnsi="Times New Roman"/>
          <w:sz w:val="24"/>
          <w:szCs w:val="24"/>
        </w:rPr>
        <w:t xml:space="preserve"> 2-19-3682). Hindamise vaidlustamise võimalus puudub näiteks pankrotimenetluse raames. </w:t>
      </w:r>
      <w:proofErr w:type="spellStart"/>
      <w:r w:rsidRPr="00FB0931">
        <w:rPr>
          <w:rFonts w:ascii="Times New Roman" w:eastAsiaTheme="minorHAnsi" w:hAnsi="Times New Roman"/>
          <w:sz w:val="24"/>
          <w:szCs w:val="24"/>
        </w:rPr>
        <w:t>PankS</w:t>
      </w:r>
      <w:proofErr w:type="spellEnd"/>
      <w:r w:rsidRPr="00FB0931">
        <w:rPr>
          <w:rFonts w:ascii="Times New Roman" w:eastAsiaTheme="minorHAnsi" w:hAnsi="Times New Roman"/>
          <w:sz w:val="24"/>
          <w:szCs w:val="24"/>
        </w:rPr>
        <w:t xml:space="preserve"> § 136 lg 2 kohaselt määrab haldur hinna, kooskõlastades selle pankrotitoimkonnaga. Ka täitemenetluse raames on täna võimalus vara hind määrata võlgniku ja sissenõudja kokkuleppel ning kokkuleppe mitte saavutamise korral määrab hinna kohtutäitur, kuid erinevalt pankrotimenetlusest on võimalik kohtutäituri poolt määratud hinda vaidlustada. Miks on seadusandja selle toimingu tegemisel täiturit ja haldurit soovinud eristada, jääb ebaselgeks. </w:t>
      </w:r>
    </w:p>
    <w:p w14:paraId="42FC3350" w14:textId="77777777" w:rsidR="004A65AC" w:rsidRDefault="004A65AC" w:rsidP="00FB0931">
      <w:pPr>
        <w:pStyle w:val="Vahedeta"/>
        <w:jc w:val="both"/>
        <w:rPr>
          <w:rFonts w:ascii="Times New Roman" w:eastAsiaTheme="minorHAnsi" w:hAnsi="Times New Roman"/>
          <w:sz w:val="24"/>
          <w:szCs w:val="24"/>
        </w:rPr>
      </w:pPr>
    </w:p>
    <w:p w14:paraId="77085D78" w14:textId="10442F0C" w:rsidR="00FB0931" w:rsidRDefault="00FB0931" w:rsidP="00FB0931">
      <w:pPr>
        <w:pStyle w:val="Vahedeta"/>
        <w:jc w:val="both"/>
        <w:rPr>
          <w:rFonts w:ascii="Times New Roman" w:eastAsiaTheme="minorHAnsi" w:hAnsi="Times New Roman"/>
          <w:sz w:val="24"/>
          <w:szCs w:val="24"/>
        </w:rPr>
      </w:pPr>
      <w:r w:rsidRPr="00FB0931">
        <w:rPr>
          <w:rFonts w:ascii="Times New Roman" w:eastAsiaTheme="minorHAnsi" w:hAnsi="Times New Roman"/>
          <w:sz w:val="24"/>
          <w:szCs w:val="24"/>
        </w:rPr>
        <w:t xml:space="preserve">Kohtumenetluses eksperdi määramise avaldus allub tsiviilkohtumenetluse seadustiku reeglitele. Täitemenetluse seadustikus puuduvad normid taoliste avalduste menetlemiseks. Eksperdi määramise protseduur (sh kohtutäituri otsusele kaebuse esitamise võimalikkus) peavad olema kõikidele menetlusosalistele üheselt mõistetavad ja selged. Siin on oht, et tekitatakse vaidlusi juurde täitemenetluses. Üks vaidluse objekt oleks kindlasti eksperditasu suurus ja kuidas vastav ekspert kohtutäituri poolt leitakse - et ei oleks erapoolik või ebaaus, ja teiseks tuleks määratleda ekspertide ring, et välistada „kokkumängu“ kohtutäituriga või näiteks </w:t>
      </w:r>
      <w:r w:rsidR="004A65AC">
        <w:rPr>
          <w:rFonts w:ascii="Times New Roman" w:eastAsiaTheme="minorHAnsi" w:hAnsi="Times New Roman"/>
          <w:sz w:val="24"/>
          <w:szCs w:val="24"/>
        </w:rPr>
        <w:t xml:space="preserve">välistada </w:t>
      </w:r>
      <w:r w:rsidR="004A65AC" w:rsidRPr="00FB0931">
        <w:rPr>
          <w:rFonts w:ascii="Times New Roman" w:eastAsiaTheme="minorHAnsi" w:hAnsi="Times New Roman"/>
          <w:sz w:val="24"/>
          <w:szCs w:val="24"/>
        </w:rPr>
        <w:t>eksperdi</w:t>
      </w:r>
      <w:r w:rsidR="004A65AC">
        <w:rPr>
          <w:rFonts w:ascii="Times New Roman" w:eastAsiaTheme="minorHAnsi" w:hAnsi="Times New Roman"/>
          <w:sz w:val="24"/>
          <w:szCs w:val="24"/>
        </w:rPr>
        <w:t xml:space="preserve"> kaasamine tema </w:t>
      </w:r>
      <w:r w:rsidRPr="00FB0931">
        <w:rPr>
          <w:rFonts w:ascii="Times New Roman" w:eastAsiaTheme="minorHAnsi" w:hAnsi="Times New Roman"/>
          <w:sz w:val="24"/>
          <w:szCs w:val="24"/>
        </w:rPr>
        <w:t>ülepaisutatud hinna</w:t>
      </w:r>
      <w:r w:rsidR="004A65AC">
        <w:rPr>
          <w:rFonts w:ascii="Times New Roman" w:eastAsiaTheme="minorHAnsi" w:hAnsi="Times New Roman"/>
          <w:sz w:val="24"/>
          <w:szCs w:val="24"/>
        </w:rPr>
        <w:t xml:space="preserve"> abil</w:t>
      </w:r>
      <w:r w:rsidRPr="00FB0931">
        <w:rPr>
          <w:rFonts w:ascii="Times New Roman" w:eastAsiaTheme="minorHAnsi" w:hAnsi="Times New Roman"/>
          <w:sz w:val="24"/>
          <w:szCs w:val="24"/>
        </w:rPr>
        <w:t>. Eksperdi määramisest tekivad uued vaidlused, mis võivad omakorda menetlust venitada, kuna kohtutäituri otsuste vaidlustamiseks on oma kord. Näiteks kui eksperditasu ei maksta, siis seda kohtutäituri otsust ei peaks saama pooled vaidlustada.</w:t>
      </w:r>
    </w:p>
    <w:p w14:paraId="7E5E66A4" w14:textId="77777777" w:rsidR="00FB0931" w:rsidRDefault="00FB0931" w:rsidP="00FB0931">
      <w:pPr>
        <w:pStyle w:val="Vahedeta"/>
        <w:jc w:val="both"/>
        <w:rPr>
          <w:rFonts w:ascii="Times New Roman" w:eastAsiaTheme="minorHAnsi" w:hAnsi="Times New Roman"/>
          <w:sz w:val="24"/>
          <w:szCs w:val="24"/>
        </w:rPr>
      </w:pPr>
    </w:p>
    <w:p w14:paraId="46BE39D9" w14:textId="77777777" w:rsidR="00FB0931" w:rsidRPr="00FB0931" w:rsidRDefault="00FB0931" w:rsidP="00FB0931">
      <w:pPr>
        <w:pStyle w:val="Vahedeta"/>
        <w:jc w:val="both"/>
        <w:rPr>
          <w:rFonts w:ascii="Times New Roman" w:eastAsiaTheme="minorHAnsi" w:hAnsi="Times New Roman"/>
          <w:sz w:val="24"/>
          <w:szCs w:val="24"/>
        </w:rPr>
      </w:pPr>
      <w:r w:rsidRPr="00FB0931">
        <w:rPr>
          <w:rFonts w:ascii="Times New Roman" w:eastAsiaTheme="minorHAnsi" w:hAnsi="Times New Roman"/>
          <w:sz w:val="24"/>
          <w:szCs w:val="24"/>
        </w:rPr>
        <w:t>Alternatiivne lahendus taastada seaduses enne 01.01.2006 kehtinud hindamise põhimõtted muudetud kujul selliselt:</w:t>
      </w:r>
    </w:p>
    <w:p w14:paraId="0ABE089F" w14:textId="74E4F0BA" w:rsidR="00FB0931" w:rsidRDefault="00952C8B" w:rsidP="00FB0931">
      <w:pPr>
        <w:pStyle w:val="Vahedeta"/>
        <w:jc w:val="both"/>
        <w:rPr>
          <w:rFonts w:ascii="Times New Roman" w:eastAsiaTheme="minorHAnsi" w:hAnsi="Times New Roman"/>
          <w:sz w:val="24"/>
          <w:szCs w:val="24"/>
        </w:rPr>
      </w:pPr>
      <w:r>
        <w:rPr>
          <w:rFonts w:ascii="Times New Roman" w:eastAsiaTheme="minorHAnsi" w:hAnsi="Times New Roman"/>
          <w:sz w:val="24"/>
          <w:szCs w:val="24"/>
        </w:rPr>
        <w:t>„</w:t>
      </w:r>
      <w:r w:rsidR="00FB0931" w:rsidRPr="00FB0931">
        <w:rPr>
          <w:rFonts w:ascii="Times New Roman" w:eastAsiaTheme="minorHAnsi" w:hAnsi="Times New Roman"/>
          <w:sz w:val="24"/>
          <w:szCs w:val="24"/>
        </w:rPr>
        <w:t>Kui üksikute esemete hindamine osutub raskeks või kui võlgnik või sissenõudja vaidlustab kohtutäituri määratud hinna, korraldab kohtutäitur vara väärtuse kindlaksmääramise riiklikult tunnustatud eksperdi poolt. Kohtutäituri määratud hinna vaidlustamisel kannab uue hindamise kulud isik, kes uut hindamist nõuab. Hindamise vaidlustanud isik tasub hindamiskulud ette kohtutäituri poolt määratud tähtajaks. Kui ta ei tasu kulusid kohtu määratud ajaks, loetakse, et ta ei ole hindamist vaidlustanud. Riiklikult tunnustatud eksperdi poolt määratud hind on ühtlasi enampakkumise alghinnaks.</w:t>
      </w:r>
      <w:r>
        <w:rPr>
          <w:rFonts w:ascii="Times New Roman" w:eastAsiaTheme="minorHAnsi" w:hAnsi="Times New Roman"/>
          <w:sz w:val="24"/>
          <w:szCs w:val="24"/>
        </w:rPr>
        <w:t>“</w:t>
      </w:r>
    </w:p>
    <w:p w14:paraId="375D8232" w14:textId="77777777" w:rsidR="00FB0931" w:rsidRPr="00FB0931" w:rsidRDefault="00FB0931" w:rsidP="00FB0931">
      <w:pPr>
        <w:pStyle w:val="Vahedeta"/>
        <w:jc w:val="both"/>
        <w:rPr>
          <w:rFonts w:ascii="Times New Roman" w:eastAsiaTheme="minorHAnsi" w:hAnsi="Times New Roman"/>
          <w:sz w:val="24"/>
          <w:szCs w:val="24"/>
        </w:rPr>
      </w:pPr>
    </w:p>
    <w:p w14:paraId="6AA73081" w14:textId="67A9CC76" w:rsidR="00FB0931" w:rsidRPr="00952C8B" w:rsidRDefault="00FB0931" w:rsidP="00486D62">
      <w:pPr>
        <w:pStyle w:val="Vahedeta"/>
        <w:jc w:val="both"/>
        <w:rPr>
          <w:rFonts w:ascii="Times New Roman" w:eastAsiaTheme="minorHAnsi" w:hAnsi="Times New Roman"/>
          <w:sz w:val="24"/>
          <w:szCs w:val="24"/>
          <w:u w:val="single"/>
        </w:rPr>
      </w:pPr>
      <w:r w:rsidRPr="00952C8B">
        <w:rPr>
          <w:rFonts w:ascii="Times New Roman" w:eastAsiaTheme="minorHAnsi" w:hAnsi="Times New Roman"/>
          <w:sz w:val="24"/>
          <w:szCs w:val="24"/>
          <w:u w:val="single"/>
        </w:rPr>
        <w:t>Muud ettepanekud:</w:t>
      </w:r>
    </w:p>
    <w:p w14:paraId="06C0ED3F" w14:textId="77777777" w:rsidR="00952C8B" w:rsidRDefault="00952C8B" w:rsidP="00FB0931">
      <w:pPr>
        <w:pStyle w:val="Vahedeta"/>
        <w:jc w:val="both"/>
        <w:rPr>
          <w:rFonts w:ascii="Times New Roman" w:eastAsiaTheme="minorHAnsi" w:hAnsi="Times New Roman"/>
          <w:sz w:val="24"/>
          <w:szCs w:val="24"/>
        </w:rPr>
      </w:pPr>
    </w:p>
    <w:p w14:paraId="3C5ABEEB" w14:textId="1E3B7040" w:rsidR="00FB0931" w:rsidRPr="00FB0931" w:rsidRDefault="00952C8B" w:rsidP="00FB0931">
      <w:pPr>
        <w:pStyle w:val="Vahedeta"/>
        <w:jc w:val="both"/>
        <w:rPr>
          <w:rFonts w:ascii="Times New Roman" w:eastAsiaTheme="minorHAnsi" w:hAnsi="Times New Roman"/>
          <w:sz w:val="24"/>
          <w:szCs w:val="24"/>
        </w:rPr>
      </w:pPr>
      <w:r>
        <w:rPr>
          <w:rFonts w:ascii="Times New Roman" w:eastAsiaTheme="minorHAnsi" w:hAnsi="Times New Roman"/>
          <w:sz w:val="24"/>
          <w:szCs w:val="24"/>
        </w:rPr>
        <w:t>Teeme e</w:t>
      </w:r>
      <w:r w:rsidR="00FB0931" w:rsidRPr="00FB0931">
        <w:rPr>
          <w:rFonts w:ascii="Times New Roman" w:eastAsiaTheme="minorHAnsi" w:hAnsi="Times New Roman"/>
          <w:sz w:val="24"/>
          <w:szCs w:val="24"/>
        </w:rPr>
        <w:t>ttepanek</w:t>
      </w:r>
      <w:r>
        <w:rPr>
          <w:rFonts w:ascii="Times New Roman" w:eastAsiaTheme="minorHAnsi" w:hAnsi="Times New Roman"/>
          <w:sz w:val="24"/>
          <w:szCs w:val="24"/>
        </w:rPr>
        <w:t>u</w:t>
      </w:r>
      <w:r w:rsidR="00FB0931" w:rsidRPr="00FB0931">
        <w:rPr>
          <w:rFonts w:ascii="Times New Roman" w:eastAsiaTheme="minorHAnsi" w:hAnsi="Times New Roman"/>
          <w:sz w:val="24"/>
          <w:szCs w:val="24"/>
        </w:rPr>
        <w:t xml:space="preserve"> eemaldada pankrotiseadusest seadust </w:t>
      </w:r>
      <w:proofErr w:type="spellStart"/>
      <w:r w:rsidR="00FB0931" w:rsidRPr="00FB0931">
        <w:rPr>
          <w:rFonts w:ascii="Times New Roman" w:eastAsiaTheme="minorHAnsi" w:hAnsi="Times New Roman"/>
          <w:sz w:val="24"/>
          <w:szCs w:val="24"/>
        </w:rPr>
        <w:t>ebamäärastavad</w:t>
      </w:r>
      <w:proofErr w:type="spellEnd"/>
      <w:r w:rsidR="00FB0931" w:rsidRPr="00FB0931">
        <w:rPr>
          <w:rFonts w:ascii="Times New Roman" w:eastAsiaTheme="minorHAnsi" w:hAnsi="Times New Roman"/>
          <w:sz w:val="24"/>
          <w:szCs w:val="24"/>
        </w:rPr>
        <w:t xml:space="preserve"> sõnad, mis on eksituse tõttu seadusesse sattunud ja mille tõttu on ähmastunud sätte eesmärk ning suureneb asjatult </w:t>
      </w:r>
      <w:r>
        <w:rPr>
          <w:rFonts w:ascii="Times New Roman" w:eastAsiaTheme="minorHAnsi" w:hAnsi="Times New Roman"/>
          <w:sz w:val="24"/>
          <w:szCs w:val="24"/>
        </w:rPr>
        <w:t>pankroti</w:t>
      </w:r>
      <w:r w:rsidR="00FB0931" w:rsidRPr="00FB0931">
        <w:rPr>
          <w:rFonts w:ascii="Times New Roman" w:eastAsiaTheme="minorHAnsi" w:hAnsi="Times New Roman"/>
          <w:sz w:val="24"/>
          <w:szCs w:val="24"/>
        </w:rPr>
        <w:t xml:space="preserve">haldurite </w:t>
      </w:r>
      <w:r>
        <w:rPr>
          <w:rFonts w:ascii="Times New Roman" w:eastAsiaTheme="minorHAnsi" w:hAnsi="Times New Roman"/>
          <w:sz w:val="24"/>
          <w:szCs w:val="24"/>
        </w:rPr>
        <w:t xml:space="preserve">ja kohtu </w:t>
      </w:r>
      <w:r w:rsidR="00FB0931" w:rsidRPr="00FB0931">
        <w:rPr>
          <w:rFonts w:ascii="Times New Roman" w:eastAsiaTheme="minorHAnsi" w:hAnsi="Times New Roman"/>
          <w:sz w:val="24"/>
          <w:szCs w:val="24"/>
        </w:rPr>
        <w:t>töökoormus</w:t>
      </w:r>
      <w:r>
        <w:rPr>
          <w:rFonts w:ascii="Times New Roman" w:eastAsiaTheme="minorHAnsi" w:hAnsi="Times New Roman"/>
          <w:sz w:val="24"/>
          <w:szCs w:val="24"/>
        </w:rPr>
        <w:t xml:space="preserve">. Näiteks tuleks muuta </w:t>
      </w:r>
      <w:proofErr w:type="spellStart"/>
      <w:r>
        <w:rPr>
          <w:rFonts w:ascii="Times New Roman" w:eastAsiaTheme="minorHAnsi" w:hAnsi="Times New Roman"/>
          <w:sz w:val="24"/>
          <w:szCs w:val="24"/>
        </w:rPr>
        <w:t>PankrS</w:t>
      </w:r>
      <w:proofErr w:type="spellEnd"/>
      <w:r>
        <w:rPr>
          <w:rFonts w:ascii="Times New Roman" w:eastAsiaTheme="minorHAnsi" w:hAnsi="Times New Roman"/>
          <w:sz w:val="24"/>
          <w:szCs w:val="24"/>
        </w:rPr>
        <w:t xml:space="preserve"> §</w:t>
      </w:r>
      <w:r w:rsidR="00FB0931" w:rsidRPr="00FB0931">
        <w:rPr>
          <w:rFonts w:ascii="Times New Roman" w:eastAsiaTheme="minorHAnsi" w:hAnsi="Times New Roman"/>
          <w:sz w:val="24"/>
          <w:szCs w:val="24"/>
        </w:rPr>
        <w:t xml:space="preserve"> 65</w:t>
      </w:r>
      <w:r w:rsidR="00FB0931" w:rsidRPr="00FB0931">
        <w:rPr>
          <w:rFonts w:ascii="Times New Roman" w:eastAsiaTheme="minorHAnsi" w:hAnsi="Times New Roman"/>
          <w:sz w:val="24"/>
          <w:szCs w:val="24"/>
          <w:vertAlign w:val="superscript"/>
        </w:rPr>
        <w:t>1</w:t>
      </w:r>
      <w:r w:rsidR="00FB0931" w:rsidRPr="00FB0931">
        <w:rPr>
          <w:rFonts w:ascii="Times New Roman" w:eastAsiaTheme="minorHAnsi" w:hAnsi="Times New Roman"/>
          <w:sz w:val="24"/>
          <w:szCs w:val="24"/>
        </w:rPr>
        <w:t xml:space="preserve"> lg. 3</w:t>
      </w:r>
      <w:r>
        <w:rPr>
          <w:rFonts w:ascii="Times New Roman" w:eastAsiaTheme="minorHAnsi" w:hAnsi="Times New Roman"/>
          <w:sz w:val="24"/>
          <w:szCs w:val="24"/>
        </w:rPr>
        <w:t xml:space="preserve"> sõnastust</w:t>
      </w:r>
      <w:r w:rsidR="00FB0931" w:rsidRPr="00FB0931">
        <w:rPr>
          <w:rFonts w:ascii="Times New Roman" w:eastAsiaTheme="minorHAnsi" w:hAnsi="Times New Roman"/>
          <w:sz w:val="24"/>
          <w:szCs w:val="24"/>
        </w:rPr>
        <w:t xml:space="preserve">: </w:t>
      </w:r>
      <w:r>
        <w:rPr>
          <w:rFonts w:ascii="Times New Roman" w:eastAsiaTheme="minorHAnsi" w:hAnsi="Times New Roman"/>
          <w:sz w:val="24"/>
          <w:szCs w:val="24"/>
        </w:rPr>
        <w:t>„</w:t>
      </w:r>
      <w:r w:rsidR="00FB0931" w:rsidRPr="00FB0931">
        <w:rPr>
          <w:rFonts w:ascii="Times New Roman" w:eastAsiaTheme="minorHAnsi" w:hAnsi="Times New Roman"/>
          <w:sz w:val="24"/>
          <w:szCs w:val="24"/>
        </w:rPr>
        <w:t>Halduri tasu ülemmäär pankrotivaralt, mille suurus ületab 640 000 eurot on 6% pankrotivarast.</w:t>
      </w:r>
      <w:r>
        <w:rPr>
          <w:rFonts w:ascii="Times New Roman" w:eastAsiaTheme="minorHAnsi" w:hAnsi="Times New Roman"/>
          <w:sz w:val="24"/>
          <w:szCs w:val="24"/>
        </w:rPr>
        <w:t>“</w:t>
      </w:r>
      <w:r w:rsidR="00FB0931" w:rsidRPr="00FB0931">
        <w:rPr>
          <w:rFonts w:ascii="Times New Roman" w:eastAsiaTheme="minorHAnsi" w:hAnsi="Times New Roman"/>
          <w:sz w:val="24"/>
          <w:szCs w:val="24"/>
        </w:rPr>
        <w:t xml:space="preserve"> </w:t>
      </w:r>
      <w:r>
        <w:rPr>
          <w:rFonts w:ascii="Times New Roman" w:eastAsiaTheme="minorHAnsi" w:hAnsi="Times New Roman"/>
          <w:sz w:val="24"/>
          <w:szCs w:val="24"/>
        </w:rPr>
        <w:t xml:space="preserve">Sõnastusest tuleb välja jätta sõna </w:t>
      </w:r>
      <w:r w:rsidR="00FB0931" w:rsidRPr="00FB0931">
        <w:rPr>
          <w:rFonts w:ascii="Times New Roman" w:eastAsiaTheme="minorHAnsi" w:hAnsi="Times New Roman"/>
          <w:sz w:val="24"/>
          <w:szCs w:val="24"/>
        </w:rPr>
        <w:t>„kuni“.</w:t>
      </w:r>
    </w:p>
    <w:p w14:paraId="005B23A7" w14:textId="77777777" w:rsidR="00FB0931" w:rsidRPr="00FB0931" w:rsidRDefault="00FB0931" w:rsidP="00FB0931">
      <w:pPr>
        <w:pStyle w:val="Vahedeta"/>
        <w:jc w:val="both"/>
        <w:rPr>
          <w:rFonts w:ascii="Times New Roman" w:eastAsiaTheme="minorHAnsi" w:hAnsi="Times New Roman"/>
          <w:sz w:val="24"/>
          <w:szCs w:val="24"/>
        </w:rPr>
      </w:pPr>
    </w:p>
    <w:p w14:paraId="71AA21EE" w14:textId="631EA52E" w:rsidR="00FB0931" w:rsidRDefault="00952C8B" w:rsidP="00FB0931">
      <w:pPr>
        <w:pStyle w:val="Vahedeta"/>
        <w:jc w:val="both"/>
        <w:rPr>
          <w:rFonts w:ascii="Times New Roman" w:eastAsiaTheme="minorHAnsi" w:hAnsi="Times New Roman"/>
          <w:sz w:val="24"/>
          <w:szCs w:val="24"/>
        </w:rPr>
      </w:pPr>
      <w:r>
        <w:rPr>
          <w:rFonts w:ascii="Times New Roman" w:eastAsiaTheme="minorHAnsi" w:hAnsi="Times New Roman"/>
          <w:sz w:val="24"/>
          <w:szCs w:val="24"/>
        </w:rPr>
        <w:t xml:space="preserve">Samuti on </w:t>
      </w:r>
      <w:proofErr w:type="spellStart"/>
      <w:r>
        <w:rPr>
          <w:rFonts w:ascii="Times New Roman" w:eastAsiaTheme="minorHAnsi" w:hAnsi="Times New Roman"/>
          <w:sz w:val="24"/>
          <w:szCs w:val="24"/>
        </w:rPr>
        <w:t>PankrS</w:t>
      </w:r>
      <w:proofErr w:type="spellEnd"/>
      <w:r>
        <w:rPr>
          <w:rFonts w:ascii="Times New Roman" w:eastAsiaTheme="minorHAnsi" w:hAnsi="Times New Roman"/>
          <w:sz w:val="24"/>
          <w:szCs w:val="24"/>
        </w:rPr>
        <w:t xml:space="preserve"> § 11</w:t>
      </w:r>
      <w:r w:rsidRPr="00952C8B">
        <w:rPr>
          <w:rFonts w:ascii="Times New Roman" w:eastAsiaTheme="minorHAnsi" w:hAnsi="Times New Roman"/>
          <w:sz w:val="24"/>
          <w:szCs w:val="24"/>
          <w:vertAlign w:val="superscript"/>
        </w:rPr>
        <w:t>3</w:t>
      </w:r>
      <w:r>
        <w:rPr>
          <w:rFonts w:ascii="Times New Roman" w:eastAsiaTheme="minorHAnsi" w:hAnsi="Times New Roman"/>
          <w:sz w:val="24"/>
          <w:szCs w:val="24"/>
        </w:rPr>
        <w:t xml:space="preserve"> sõnastus tekitanud erinevat kohtupraktikat, kas </w:t>
      </w:r>
      <w:r w:rsidR="00FB0931" w:rsidRPr="00FB0931">
        <w:rPr>
          <w:rFonts w:ascii="Times New Roman" w:eastAsiaTheme="minorHAnsi" w:hAnsi="Times New Roman"/>
          <w:sz w:val="24"/>
          <w:szCs w:val="24"/>
        </w:rPr>
        <w:t>toimingutasu</w:t>
      </w:r>
      <w:r>
        <w:rPr>
          <w:rFonts w:ascii="Times New Roman" w:eastAsiaTheme="minorHAnsi" w:hAnsi="Times New Roman"/>
          <w:sz w:val="24"/>
          <w:szCs w:val="24"/>
        </w:rPr>
        <w:t xml:space="preserve"> taotlusele tuleb lisada ka </w:t>
      </w:r>
      <w:r w:rsidR="00FB0931" w:rsidRPr="00FB0931">
        <w:rPr>
          <w:rFonts w:ascii="Times New Roman" w:eastAsiaTheme="minorHAnsi" w:hAnsi="Times New Roman"/>
          <w:sz w:val="24"/>
          <w:szCs w:val="24"/>
        </w:rPr>
        <w:t>tunnitasuarvestus</w:t>
      </w:r>
      <w:r>
        <w:rPr>
          <w:rFonts w:ascii="Times New Roman" w:eastAsiaTheme="minorHAnsi" w:hAnsi="Times New Roman"/>
          <w:sz w:val="24"/>
          <w:szCs w:val="24"/>
        </w:rPr>
        <w:t xml:space="preserve"> või mitte. </w:t>
      </w:r>
    </w:p>
    <w:p w14:paraId="531AD2A7" w14:textId="77777777" w:rsidR="00223769" w:rsidRDefault="00223769" w:rsidP="00FB0931">
      <w:pPr>
        <w:pStyle w:val="Vahedeta"/>
        <w:jc w:val="both"/>
        <w:rPr>
          <w:rFonts w:ascii="Times New Roman" w:eastAsiaTheme="minorHAnsi" w:hAnsi="Times New Roman"/>
          <w:sz w:val="24"/>
          <w:szCs w:val="24"/>
        </w:rPr>
      </w:pPr>
    </w:p>
    <w:p w14:paraId="70AF9FDF" w14:textId="42AD76E5" w:rsidR="00952C8B" w:rsidRDefault="00952C8B" w:rsidP="00FB0931">
      <w:pPr>
        <w:pStyle w:val="Vahedeta"/>
        <w:jc w:val="both"/>
        <w:rPr>
          <w:rFonts w:ascii="Times New Roman" w:eastAsiaTheme="minorHAnsi" w:hAnsi="Times New Roman"/>
          <w:sz w:val="24"/>
          <w:szCs w:val="24"/>
        </w:rPr>
      </w:pPr>
      <w:r>
        <w:rPr>
          <w:rFonts w:ascii="Times New Roman" w:eastAsiaTheme="minorHAnsi" w:hAnsi="Times New Roman"/>
          <w:sz w:val="24"/>
          <w:szCs w:val="24"/>
        </w:rPr>
        <w:t xml:space="preserve">Kohtutele on kujunenud koormaks ka pankadele kohtumääruste vormistamine, millega usaldusisik saaks pangast kätte võlgniku pangakonto väljavõtte perioodi kohta, mis jääb maksejõuetusavalduse esitamise ja võlgniku vara- ja kohustuste nimekirja esitamise vahele. </w:t>
      </w:r>
      <w:r w:rsidR="00070434">
        <w:rPr>
          <w:rFonts w:ascii="Times New Roman" w:eastAsiaTheme="minorHAnsi" w:hAnsi="Times New Roman"/>
          <w:sz w:val="24"/>
          <w:szCs w:val="24"/>
        </w:rPr>
        <w:t xml:space="preserve">Teeme ettepaneku täiendada </w:t>
      </w:r>
      <w:r w:rsidR="00070434" w:rsidRPr="00070434">
        <w:rPr>
          <w:rFonts w:ascii="Times New Roman" w:eastAsiaTheme="minorHAnsi" w:hAnsi="Times New Roman"/>
          <w:sz w:val="24"/>
          <w:szCs w:val="24"/>
        </w:rPr>
        <w:t>FIMS § 17 lg 2 lausega: „Hinnangu koostamiseks on usaldusisikul õigus saada võlgnikult, riigi- ja kohaliku omavalitsuse asutuselt ning krediidiasutuselt, samuti muult isikult teavet ja dokumente, mis on vajalikud võlgniku varalise seisundi väljaselgitamiseks hinnangu andmise seisuga.“</w:t>
      </w:r>
      <w:r w:rsidR="00070434">
        <w:rPr>
          <w:rFonts w:ascii="Times New Roman" w:eastAsiaTheme="minorHAnsi" w:hAnsi="Times New Roman"/>
          <w:sz w:val="24"/>
          <w:szCs w:val="24"/>
        </w:rPr>
        <w:t xml:space="preserve"> Olete küll Kojale 15.11.2024 vastanud, et läbi erinevate õigusnormide tõlgenduse on see küsimus lahendatav, kuid praktika näitab, et kohtu sekkumine sellesse selguse loomiseks on ikkagi vajalikuks osutunud.</w:t>
      </w:r>
    </w:p>
    <w:p w14:paraId="11D9DDE8" w14:textId="77777777" w:rsidR="00952C8B" w:rsidRDefault="00952C8B" w:rsidP="00FB0931">
      <w:pPr>
        <w:pStyle w:val="Vahedeta"/>
        <w:jc w:val="both"/>
        <w:rPr>
          <w:rFonts w:ascii="Times New Roman" w:eastAsiaTheme="minorHAnsi" w:hAnsi="Times New Roman"/>
          <w:sz w:val="24"/>
          <w:szCs w:val="24"/>
        </w:rPr>
      </w:pPr>
    </w:p>
    <w:p w14:paraId="6AD9560A" w14:textId="1BAE1162" w:rsidR="002C407C" w:rsidRDefault="002C407C" w:rsidP="00486D62">
      <w:pPr>
        <w:pStyle w:val="Vahedeta"/>
        <w:jc w:val="both"/>
        <w:rPr>
          <w:rFonts w:ascii="Times New Roman" w:eastAsiaTheme="minorHAnsi" w:hAnsi="Times New Roman"/>
          <w:sz w:val="24"/>
          <w:szCs w:val="24"/>
        </w:rPr>
      </w:pPr>
      <w:r>
        <w:rPr>
          <w:rFonts w:ascii="Times New Roman" w:eastAsiaTheme="minorHAnsi" w:hAnsi="Times New Roman"/>
          <w:sz w:val="24"/>
          <w:szCs w:val="24"/>
        </w:rPr>
        <w:t>Lugupidamisega</w:t>
      </w:r>
    </w:p>
    <w:p w14:paraId="2982D7AE" w14:textId="2157716F" w:rsidR="002C407C" w:rsidRDefault="002C407C" w:rsidP="00486D62">
      <w:pPr>
        <w:pStyle w:val="Vahedeta"/>
        <w:jc w:val="both"/>
        <w:rPr>
          <w:rFonts w:ascii="Times New Roman" w:eastAsiaTheme="minorHAnsi" w:hAnsi="Times New Roman"/>
          <w:sz w:val="24"/>
          <w:szCs w:val="24"/>
        </w:rPr>
      </w:pPr>
      <w:r>
        <w:rPr>
          <w:rFonts w:ascii="Times New Roman" w:eastAsiaTheme="minorHAnsi" w:hAnsi="Times New Roman"/>
          <w:sz w:val="24"/>
          <w:szCs w:val="24"/>
        </w:rPr>
        <w:t>/allkirjastatud digitaalselt/</w:t>
      </w:r>
    </w:p>
    <w:p w14:paraId="32A776F5" w14:textId="033FFCC4" w:rsidR="002C407C" w:rsidRDefault="00B36BC5" w:rsidP="00486D62">
      <w:pPr>
        <w:pStyle w:val="Vahedeta"/>
        <w:jc w:val="both"/>
        <w:rPr>
          <w:rFonts w:ascii="Times New Roman" w:eastAsiaTheme="minorHAnsi" w:hAnsi="Times New Roman"/>
          <w:sz w:val="24"/>
          <w:szCs w:val="24"/>
        </w:rPr>
      </w:pPr>
      <w:r>
        <w:rPr>
          <w:rFonts w:ascii="Times New Roman" w:eastAsiaTheme="minorHAnsi" w:hAnsi="Times New Roman"/>
          <w:sz w:val="24"/>
          <w:szCs w:val="24"/>
        </w:rPr>
        <w:t>Katrin Vellet</w:t>
      </w:r>
    </w:p>
    <w:p w14:paraId="187371B0" w14:textId="48D08A99" w:rsidR="002C407C" w:rsidRDefault="002C407C" w:rsidP="00486D62">
      <w:pPr>
        <w:pStyle w:val="Vahedeta"/>
        <w:jc w:val="both"/>
        <w:rPr>
          <w:rFonts w:ascii="Times New Roman" w:eastAsiaTheme="minorHAnsi" w:hAnsi="Times New Roman"/>
          <w:sz w:val="24"/>
          <w:szCs w:val="24"/>
        </w:rPr>
      </w:pPr>
      <w:r>
        <w:rPr>
          <w:rFonts w:ascii="Times New Roman" w:eastAsiaTheme="minorHAnsi" w:hAnsi="Times New Roman"/>
          <w:sz w:val="24"/>
          <w:szCs w:val="24"/>
        </w:rPr>
        <w:t>Koja esimees</w:t>
      </w:r>
    </w:p>
    <w:p w14:paraId="6FC2AB00" w14:textId="77777777" w:rsidR="00070434" w:rsidRDefault="00070434" w:rsidP="00486D62">
      <w:pPr>
        <w:pStyle w:val="Vahedeta"/>
        <w:jc w:val="both"/>
        <w:rPr>
          <w:rFonts w:ascii="Times New Roman" w:eastAsiaTheme="minorHAnsi" w:hAnsi="Times New Roman"/>
          <w:sz w:val="24"/>
          <w:szCs w:val="24"/>
        </w:rPr>
      </w:pPr>
    </w:p>
    <w:p w14:paraId="381AE277" w14:textId="1A26FF5C" w:rsidR="004D75A8" w:rsidRPr="00070434" w:rsidRDefault="00B85C12" w:rsidP="00070434">
      <w:pPr>
        <w:pStyle w:val="Vahedeta"/>
        <w:jc w:val="both"/>
        <w:rPr>
          <w:rFonts w:ascii="Times New Roman" w:eastAsiaTheme="minorHAnsi" w:hAnsi="Times New Roman"/>
          <w:sz w:val="24"/>
          <w:szCs w:val="24"/>
        </w:rPr>
      </w:pPr>
      <w:r>
        <w:rPr>
          <w:rFonts w:ascii="Times New Roman" w:eastAsiaTheme="minorHAnsi" w:hAnsi="Times New Roman"/>
          <w:sz w:val="24"/>
          <w:szCs w:val="24"/>
        </w:rPr>
        <w:t xml:space="preserve">Jaan Lõõnik, </w:t>
      </w:r>
      <w:hyperlink r:id="rId9" w:history="1">
        <w:r w:rsidRPr="00CB59A3">
          <w:rPr>
            <w:rStyle w:val="Hperlink"/>
            <w:rFonts w:ascii="Times New Roman" w:eastAsiaTheme="minorHAnsi" w:hAnsi="Times New Roman"/>
            <w:sz w:val="24"/>
            <w:szCs w:val="24"/>
          </w:rPr>
          <w:t>jaan.loonik@kpkoda.ee</w:t>
        </w:r>
      </w:hyperlink>
      <w:r>
        <w:rPr>
          <w:rFonts w:ascii="Times New Roman" w:eastAsiaTheme="minorHAnsi" w:hAnsi="Times New Roman"/>
          <w:sz w:val="24"/>
          <w:szCs w:val="24"/>
        </w:rPr>
        <w:t>, 6464619</w:t>
      </w:r>
    </w:p>
    <w:sectPr w:rsidR="004D75A8" w:rsidRPr="00070434" w:rsidSect="00753822">
      <w:footerReference w:type="default" r:id="rId10"/>
      <w:headerReference w:type="first" r:id="rId11"/>
      <w:footerReference w:type="first" r:id="rId12"/>
      <w:pgSz w:w="11906" w:h="16838"/>
      <w:pgMar w:top="851" w:right="1558" w:bottom="1644" w:left="1701" w:header="709"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DD58E2" w14:textId="77777777" w:rsidR="002E6496" w:rsidRDefault="002E6496">
      <w:r>
        <w:separator/>
      </w:r>
    </w:p>
  </w:endnote>
  <w:endnote w:type="continuationSeparator" w:id="0">
    <w:p w14:paraId="229FA787" w14:textId="77777777" w:rsidR="002E6496" w:rsidRDefault="002E64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sz w:val="24"/>
        <w:szCs w:val="24"/>
      </w:rPr>
      <w:id w:val="-1557004699"/>
      <w:docPartObj>
        <w:docPartGallery w:val="Page Numbers (Bottom of Page)"/>
        <w:docPartUnique/>
      </w:docPartObj>
    </w:sdtPr>
    <w:sdtEndPr/>
    <w:sdtContent>
      <w:p w14:paraId="174D2EF3" w14:textId="77777777" w:rsidR="0042142C" w:rsidRPr="005C5FC4" w:rsidRDefault="0042142C">
        <w:pPr>
          <w:pStyle w:val="Jalus"/>
          <w:jc w:val="right"/>
          <w:rPr>
            <w:rFonts w:ascii="Times New Roman" w:hAnsi="Times New Roman"/>
            <w:sz w:val="24"/>
            <w:szCs w:val="24"/>
          </w:rPr>
        </w:pPr>
        <w:r w:rsidRPr="005C5FC4">
          <w:rPr>
            <w:rFonts w:ascii="Times New Roman" w:hAnsi="Times New Roman"/>
            <w:sz w:val="24"/>
            <w:szCs w:val="24"/>
          </w:rPr>
          <w:fldChar w:fldCharType="begin"/>
        </w:r>
        <w:r w:rsidRPr="005C5FC4">
          <w:rPr>
            <w:rFonts w:ascii="Times New Roman" w:hAnsi="Times New Roman"/>
            <w:sz w:val="24"/>
            <w:szCs w:val="24"/>
          </w:rPr>
          <w:instrText>PAGE   \* MERGEFORMAT</w:instrText>
        </w:r>
        <w:r w:rsidRPr="005C5FC4">
          <w:rPr>
            <w:rFonts w:ascii="Times New Roman" w:hAnsi="Times New Roman"/>
            <w:sz w:val="24"/>
            <w:szCs w:val="24"/>
          </w:rPr>
          <w:fldChar w:fldCharType="separate"/>
        </w:r>
        <w:r w:rsidRPr="005C5FC4">
          <w:rPr>
            <w:rFonts w:ascii="Times New Roman" w:hAnsi="Times New Roman"/>
            <w:noProof/>
            <w:sz w:val="24"/>
            <w:szCs w:val="24"/>
          </w:rPr>
          <w:t>2</w:t>
        </w:r>
        <w:r w:rsidRPr="005C5FC4">
          <w:rPr>
            <w:rFonts w:ascii="Times New Roman" w:hAnsi="Times New Roman"/>
            <w:sz w:val="24"/>
            <w:szCs w:val="24"/>
          </w:rPr>
          <w:fldChar w:fldCharType="end"/>
        </w:r>
      </w:p>
    </w:sdtContent>
  </w:sdt>
  <w:p w14:paraId="070EE8A9" w14:textId="77777777" w:rsidR="00B342C8" w:rsidRDefault="00B342C8">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8C8E38" w14:textId="77777777" w:rsidR="00753822" w:rsidRPr="00E83D57" w:rsidRDefault="00753822" w:rsidP="00E83D57">
    <w:pPr>
      <w:pStyle w:val="Jalus"/>
      <w:tabs>
        <w:tab w:val="clear" w:pos="4153"/>
        <w:tab w:val="clear" w:pos="8306"/>
        <w:tab w:val="left" w:pos="3296"/>
      </w:tabs>
      <w:spacing w:after="0"/>
      <w:rPr>
        <w:color w:val="000000" w:themeColor="text1"/>
      </w:rPr>
    </w:pPr>
    <w:r w:rsidRPr="00E83D57">
      <w:rPr>
        <w:rFonts w:asciiTheme="minorHAnsi" w:hAnsiTheme="minorHAnsi" w:cstheme="minorHAnsi"/>
        <w:color w:val="000000" w:themeColor="text1"/>
        <w:sz w:val="20"/>
        <w:szCs w:val="20"/>
      </w:rPr>
      <w:t>Registrikood: 74002523</w:t>
    </w:r>
    <w:r w:rsidR="00E83D57">
      <w:rPr>
        <w:rFonts w:asciiTheme="minorHAnsi" w:hAnsiTheme="minorHAnsi" w:cstheme="minorHAnsi"/>
        <w:color w:val="000000" w:themeColor="text1"/>
        <w:sz w:val="20"/>
        <w:szCs w:val="20"/>
      </w:rPr>
      <w:tab/>
    </w:r>
    <w:r w:rsidRPr="00E83D57">
      <w:rPr>
        <w:rFonts w:asciiTheme="minorHAnsi" w:hAnsiTheme="minorHAnsi" w:cstheme="minorHAnsi"/>
        <w:color w:val="000000" w:themeColor="text1"/>
        <w:sz w:val="20"/>
        <w:szCs w:val="20"/>
      </w:rPr>
      <w:br/>
    </w:r>
    <w:r w:rsidRPr="00E83D57">
      <w:rPr>
        <w:color w:val="000000" w:themeColor="text1"/>
      </w:rPr>
      <w:ptab w:relativeTo="margin" w:alignment="right" w:leader="underscore"/>
    </w:r>
    <w:r w:rsidRPr="00E83D57">
      <w:rPr>
        <w:color w:val="000000" w:themeColor="text1"/>
      </w:rPr>
      <w:ptab w:relativeTo="margin" w:alignment="right" w:leader="none"/>
    </w:r>
  </w:p>
  <w:p w14:paraId="1F38A594" w14:textId="021638AD" w:rsidR="00753822" w:rsidRPr="00E83D57" w:rsidRDefault="003C62CF" w:rsidP="00753822">
    <w:pPr>
      <w:pStyle w:val="Jalus"/>
      <w:spacing w:after="0" w:line="240" w:lineRule="auto"/>
      <w:rPr>
        <w:color w:val="000000" w:themeColor="text1"/>
      </w:rPr>
    </w:pPr>
    <w:r>
      <w:rPr>
        <w:color w:val="000000" w:themeColor="text1"/>
      </w:rPr>
      <w:t>Roosikrantsi 8b</w:t>
    </w:r>
    <w:r w:rsidR="00753822" w:rsidRPr="00E83D57">
      <w:rPr>
        <w:color w:val="000000" w:themeColor="text1"/>
      </w:rPr>
      <w:t>,                 tel</w:t>
    </w:r>
    <w:r w:rsidR="00E83D57" w:rsidRPr="00E83D57">
      <w:rPr>
        <w:color w:val="000000" w:themeColor="text1"/>
      </w:rPr>
      <w:t xml:space="preserve"> </w:t>
    </w:r>
    <w:r w:rsidR="00753822" w:rsidRPr="00E83D57">
      <w:rPr>
        <w:color w:val="000000" w:themeColor="text1"/>
      </w:rPr>
      <w:t>646 3773</w:t>
    </w:r>
    <w:r w:rsidR="00E83D57" w:rsidRPr="00E83D57">
      <w:rPr>
        <w:color w:val="000000" w:themeColor="text1"/>
      </w:rPr>
      <w:t xml:space="preserve"> </w:t>
    </w:r>
    <w:r w:rsidR="00E83D57" w:rsidRPr="00E83D57">
      <w:rPr>
        <w:color w:val="000000" w:themeColor="text1"/>
      </w:rPr>
      <w:tab/>
    </w:r>
    <w:r w:rsidR="00753822" w:rsidRPr="00E83D57">
      <w:rPr>
        <w:color w:val="000000" w:themeColor="text1"/>
      </w:rPr>
      <w:t xml:space="preserve"> </w:t>
    </w:r>
    <w:hyperlink r:id="rId1" w:history="1">
      <w:r w:rsidR="00753822" w:rsidRPr="00E83D57">
        <w:rPr>
          <w:rStyle w:val="Hperlink"/>
          <w:color w:val="000000" w:themeColor="text1"/>
        </w:rPr>
        <w:t>info@kpkoda.ee</w:t>
      </w:r>
    </w:hyperlink>
    <w:r w:rsidR="00753822" w:rsidRPr="00E83D57">
      <w:rPr>
        <w:color w:val="000000" w:themeColor="text1"/>
      </w:rPr>
      <w:t xml:space="preserve">         </w:t>
    </w:r>
    <w:r w:rsidR="00E83D57" w:rsidRPr="00E83D57">
      <w:rPr>
        <w:color w:val="000000" w:themeColor="text1"/>
      </w:rPr>
      <w:t xml:space="preserve">     </w:t>
    </w:r>
    <w:r w:rsidR="00E83D57">
      <w:rPr>
        <w:color w:val="000000" w:themeColor="text1"/>
      </w:rPr>
      <w:t xml:space="preserve">  </w:t>
    </w:r>
    <w:r w:rsidR="00753822" w:rsidRPr="00E83D57">
      <w:rPr>
        <w:color w:val="000000" w:themeColor="text1"/>
      </w:rPr>
      <w:t>SEB pank</w:t>
    </w:r>
  </w:p>
  <w:p w14:paraId="5B34F12F" w14:textId="58A26F54" w:rsidR="004D75A8" w:rsidRDefault="00E83D57" w:rsidP="00753822">
    <w:pPr>
      <w:pStyle w:val="Jalus"/>
      <w:spacing w:after="0" w:line="240" w:lineRule="auto"/>
      <w:rPr>
        <w:color w:val="000000" w:themeColor="text1"/>
      </w:rPr>
    </w:pPr>
    <w:r w:rsidRPr="00E83D57">
      <w:rPr>
        <w:color w:val="000000" w:themeColor="text1"/>
      </w:rPr>
      <w:t>1011</w:t>
    </w:r>
    <w:r w:rsidR="003C62CF">
      <w:rPr>
        <w:color w:val="000000" w:themeColor="text1"/>
      </w:rPr>
      <w:t>9</w:t>
    </w:r>
    <w:r w:rsidRPr="00E83D57">
      <w:rPr>
        <w:color w:val="000000" w:themeColor="text1"/>
      </w:rPr>
      <w:t xml:space="preserve"> Tallinn</w:t>
    </w:r>
    <w:r w:rsidRPr="00E83D57">
      <w:rPr>
        <w:color w:val="000000" w:themeColor="text1"/>
      </w:rPr>
      <w:tab/>
    </w:r>
    <w:r w:rsidR="00753822" w:rsidRPr="00E83D57">
      <w:rPr>
        <w:color w:val="000000" w:themeColor="text1"/>
      </w:rPr>
      <w:tab/>
      <w:t xml:space="preserve">       </w:t>
    </w:r>
    <w:r>
      <w:rPr>
        <w:color w:val="000000" w:themeColor="text1"/>
      </w:rPr>
      <w:t xml:space="preserve">   </w:t>
    </w:r>
    <w:r w:rsidR="00753822" w:rsidRPr="00E83D57">
      <w:rPr>
        <w:color w:val="000000" w:themeColor="text1"/>
      </w:rPr>
      <w:t xml:space="preserve">a/a </w:t>
    </w:r>
    <w:r>
      <w:rPr>
        <w:color w:val="000000" w:themeColor="text1"/>
      </w:rPr>
      <w:t>EE</w:t>
    </w:r>
    <w:r w:rsidRPr="00E83D57">
      <w:rPr>
        <w:color w:val="000000" w:themeColor="text1"/>
      </w:rPr>
      <w:t>651010220111133018</w:t>
    </w:r>
  </w:p>
  <w:p w14:paraId="191590C9" w14:textId="77777777" w:rsidR="00E83D57" w:rsidRPr="00E83D57" w:rsidRDefault="00E83D57" w:rsidP="00753822">
    <w:pPr>
      <w:pStyle w:val="Jalus"/>
      <w:spacing w:after="0" w:line="240" w:lineRule="auto"/>
      <w:rPr>
        <w:color w:val="000000" w:themeColor="text1"/>
      </w:rPr>
    </w:pPr>
  </w:p>
  <w:p w14:paraId="6B603A65" w14:textId="77777777" w:rsidR="004D75A8" w:rsidRDefault="004D75A8">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49C0D5" w14:textId="77777777" w:rsidR="002E6496" w:rsidRDefault="002E6496">
      <w:r>
        <w:separator/>
      </w:r>
    </w:p>
  </w:footnote>
  <w:footnote w:type="continuationSeparator" w:id="0">
    <w:p w14:paraId="3EC34399" w14:textId="77777777" w:rsidR="002E6496" w:rsidRDefault="002E64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8AB3E7" w14:textId="77777777" w:rsidR="00B342C8" w:rsidRDefault="008A1679" w:rsidP="008A1679">
    <w:pPr>
      <w:pStyle w:val="Pis"/>
      <w:jc w:val="center"/>
      <w:rPr>
        <w:lang w:val="fi-FI"/>
      </w:rPr>
    </w:pPr>
    <w:r>
      <w:rPr>
        <w:noProof/>
        <w:lang w:val="fi-FI"/>
      </w:rPr>
      <w:drawing>
        <wp:inline distT="0" distB="0" distL="0" distR="0" wp14:anchorId="08C8F0A3" wp14:editId="1FC459FC">
          <wp:extent cx="4513322" cy="1190260"/>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30461" cy="122115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94E33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A5E97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448A6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AA11E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FEC4D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5E0EED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3EA25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516BBB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E22728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4B4345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7E283B"/>
    <w:multiLevelType w:val="hybridMultilevel"/>
    <w:tmpl w:val="914EDD66"/>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1" w15:restartNumberingAfterBreak="0">
    <w:nsid w:val="14081B36"/>
    <w:multiLevelType w:val="hybridMultilevel"/>
    <w:tmpl w:val="36F605C4"/>
    <w:lvl w:ilvl="0" w:tplc="7CA4187E">
      <w:start w:val="1"/>
      <w:numFmt w:val="decimal"/>
      <w:lvlText w:val="%1."/>
      <w:lvlJc w:val="left"/>
      <w:pPr>
        <w:ind w:left="720" w:hanging="360"/>
      </w:pPr>
      <w:rPr>
        <w:rFonts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1865139E"/>
    <w:multiLevelType w:val="hybridMultilevel"/>
    <w:tmpl w:val="A2BCA9B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29EF6D61"/>
    <w:multiLevelType w:val="hybridMultilevel"/>
    <w:tmpl w:val="914EDD66"/>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4" w15:restartNumberingAfterBreak="0">
    <w:nsid w:val="2A6D4D39"/>
    <w:multiLevelType w:val="hybridMultilevel"/>
    <w:tmpl w:val="ED74FC6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2BA75666"/>
    <w:multiLevelType w:val="hybridMultilevel"/>
    <w:tmpl w:val="F6607F34"/>
    <w:lvl w:ilvl="0" w:tplc="49F21F24">
      <w:start w:val="1"/>
      <w:numFmt w:val="decimal"/>
      <w:lvlText w:val="%1."/>
      <w:lvlJc w:val="left"/>
      <w:pPr>
        <w:ind w:left="765" w:hanging="765"/>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6" w15:restartNumberingAfterBreak="0">
    <w:nsid w:val="2DD916E2"/>
    <w:multiLevelType w:val="hybridMultilevel"/>
    <w:tmpl w:val="1012FC3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46310610"/>
    <w:multiLevelType w:val="hybridMultilevel"/>
    <w:tmpl w:val="B15CCA52"/>
    <w:lvl w:ilvl="0" w:tplc="336C3376">
      <w:start w:val="1"/>
      <w:numFmt w:val="decimal"/>
      <w:lvlText w:val="%1."/>
      <w:lvlJc w:val="left"/>
      <w:pPr>
        <w:ind w:left="720" w:hanging="360"/>
      </w:pPr>
      <w:rPr>
        <w:rFonts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4CE9434C"/>
    <w:multiLevelType w:val="hybridMultilevel"/>
    <w:tmpl w:val="914EDD66"/>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9" w15:restartNumberingAfterBreak="0">
    <w:nsid w:val="4FAC34FE"/>
    <w:multiLevelType w:val="hybridMultilevel"/>
    <w:tmpl w:val="5FBE741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504531B5"/>
    <w:multiLevelType w:val="hybridMultilevel"/>
    <w:tmpl w:val="62FCE3C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15:restartNumberingAfterBreak="0">
    <w:nsid w:val="5A3D0FF0"/>
    <w:multiLevelType w:val="hybridMultilevel"/>
    <w:tmpl w:val="4118A1E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2" w15:restartNumberingAfterBreak="0">
    <w:nsid w:val="62214633"/>
    <w:multiLevelType w:val="hybridMultilevel"/>
    <w:tmpl w:val="914EDD66"/>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23" w15:restartNumberingAfterBreak="0">
    <w:nsid w:val="649B5C45"/>
    <w:multiLevelType w:val="hybridMultilevel"/>
    <w:tmpl w:val="F98E88FE"/>
    <w:lvl w:ilvl="0" w:tplc="0425000F">
      <w:start w:val="4"/>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num w:numId="1" w16cid:durableId="2048946297">
    <w:abstractNumId w:val="8"/>
  </w:num>
  <w:num w:numId="2" w16cid:durableId="101847461">
    <w:abstractNumId w:val="3"/>
  </w:num>
  <w:num w:numId="3" w16cid:durableId="693111816">
    <w:abstractNumId w:val="2"/>
  </w:num>
  <w:num w:numId="4" w16cid:durableId="1249774644">
    <w:abstractNumId w:val="1"/>
  </w:num>
  <w:num w:numId="5" w16cid:durableId="1243682249">
    <w:abstractNumId w:val="0"/>
  </w:num>
  <w:num w:numId="6" w16cid:durableId="1491798863">
    <w:abstractNumId w:val="9"/>
  </w:num>
  <w:num w:numId="7" w16cid:durableId="578757015">
    <w:abstractNumId w:val="7"/>
  </w:num>
  <w:num w:numId="8" w16cid:durableId="581842146">
    <w:abstractNumId w:val="6"/>
  </w:num>
  <w:num w:numId="9" w16cid:durableId="344019184">
    <w:abstractNumId w:val="5"/>
  </w:num>
  <w:num w:numId="10" w16cid:durableId="1734499736">
    <w:abstractNumId w:val="4"/>
  </w:num>
  <w:num w:numId="11" w16cid:durableId="117788550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14941397">
    <w:abstractNumId w:val="18"/>
  </w:num>
  <w:num w:numId="13" w16cid:durableId="1328435089">
    <w:abstractNumId w:val="22"/>
  </w:num>
  <w:num w:numId="14" w16cid:durableId="938830966">
    <w:abstractNumId w:val="10"/>
  </w:num>
  <w:num w:numId="15" w16cid:durableId="1557664134">
    <w:abstractNumId w:val="13"/>
  </w:num>
  <w:num w:numId="16" w16cid:durableId="538058046">
    <w:abstractNumId w:val="15"/>
  </w:num>
  <w:num w:numId="17" w16cid:durableId="1585266205">
    <w:abstractNumId w:val="23"/>
  </w:num>
  <w:num w:numId="18" w16cid:durableId="1586962684">
    <w:abstractNumId w:val="14"/>
  </w:num>
  <w:num w:numId="19" w16cid:durableId="408236974">
    <w:abstractNumId w:val="19"/>
  </w:num>
  <w:num w:numId="20" w16cid:durableId="268247208">
    <w:abstractNumId w:val="20"/>
  </w:num>
  <w:num w:numId="21" w16cid:durableId="14429630">
    <w:abstractNumId w:val="11"/>
  </w:num>
  <w:num w:numId="22" w16cid:durableId="1498225314">
    <w:abstractNumId w:val="17"/>
  </w:num>
  <w:num w:numId="23" w16cid:durableId="575096097">
    <w:abstractNumId w:val="16"/>
  </w:num>
  <w:num w:numId="24" w16cid:durableId="1981687121">
    <w:abstractNumId w:val="12"/>
  </w:num>
  <w:num w:numId="25" w16cid:durableId="13869138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838"/>
    <w:rsid w:val="000002B7"/>
    <w:rsid w:val="000005B2"/>
    <w:rsid w:val="00004C4D"/>
    <w:rsid w:val="00010838"/>
    <w:rsid w:val="00013F43"/>
    <w:rsid w:val="0001606E"/>
    <w:rsid w:val="00026D41"/>
    <w:rsid w:val="00030109"/>
    <w:rsid w:val="00032DA9"/>
    <w:rsid w:val="00035765"/>
    <w:rsid w:val="00036350"/>
    <w:rsid w:val="00037EFB"/>
    <w:rsid w:val="000417E0"/>
    <w:rsid w:val="00045B6F"/>
    <w:rsid w:val="00047CE1"/>
    <w:rsid w:val="00070434"/>
    <w:rsid w:val="00070608"/>
    <w:rsid w:val="000718A8"/>
    <w:rsid w:val="00080E3B"/>
    <w:rsid w:val="00086082"/>
    <w:rsid w:val="00092598"/>
    <w:rsid w:val="00095145"/>
    <w:rsid w:val="000A69B2"/>
    <w:rsid w:val="000B08F0"/>
    <w:rsid w:val="000B2CEB"/>
    <w:rsid w:val="000D2074"/>
    <w:rsid w:val="000D2637"/>
    <w:rsid w:val="000D6C7D"/>
    <w:rsid w:val="000E10D5"/>
    <w:rsid w:val="000F7AA6"/>
    <w:rsid w:val="00101064"/>
    <w:rsid w:val="001032F7"/>
    <w:rsid w:val="001141CA"/>
    <w:rsid w:val="0013300C"/>
    <w:rsid w:val="00145F0B"/>
    <w:rsid w:val="00146A2A"/>
    <w:rsid w:val="00150C18"/>
    <w:rsid w:val="00166ED3"/>
    <w:rsid w:val="00175ABD"/>
    <w:rsid w:val="00176EC1"/>
    <w:rsid w:val="00184031"/>
    <w:rsid w:val="00197016"/>
    <w:rsid w:val="001A672C"/>
    <w:rsid w:val="001B4D85"/>
    <w:rsid w:val="001C2A54"/>
    <w:rsid w:val="001C4B70"/>
    <w:rsid w:val="001E5DEC"/>
    <w:rsid w:val="001E7504"/>
    <w:rsid w:val="001E7FE9"/>
    <w:rsid w:val="001F4928"/>
    <w:rsid w:val="0021187C"/>
    <w:rsid w:val="002120E2"/>
    <w:rsid w:val="002124EB"/>
    <w:rsid w:val="00213156"/>
    <w:rsid w:val="00223769"/>
    <w:rsid w:val="00234474"/>
    <w:rsid w:val="00244746"/>
    <w:rsid w:val="00245C3D"/>
    <w:rsid w:val="00250AB0"/>
    <w:rsid w:val="00261629"/>
    <w:rsid w:val="00266C46"/>
    <w:rsid w:val="002702D1"/>
    <w:rsid w:val="002716B0"/>
    <w:rsid w:val="00273FAF"/>
    <w:rsid w:val="00277BDD"/>
    <w:rsid w:val="0028575F"/>
    <w:rsid w:val="00292B8E"/>
    <w:rsid w:val="002B58D1"/>
    <w:rsid w:val="002C0E79"/>
    <w:rsid w:val="002C0FC0"/>
    <w:rsid w:val="002C1163"/>
    <w:rsid w:val="002C25EA"/>
    <w:rsid w:val="002C407C"/>
    <w:rsid w:val="002E130D"/>
    <w:rsid w:val="002E16E7"/>
    <w:rsid w:val="002E451D"/>
    <w:rsid w:val="002E6496"/>
    <w:rsid w:val="002F49CE"/>
    <w:rsid w:val="00314014"/>
    <w:rsid w:val="00321DE3"/>
    <w:rsid w:val="00323BA6"/>
    <w:rsid w:val="00331E47"/>
    <w:rsid w:val="00337A13"/>
    <w:rsid w:val="00352B22"/>
    <w:rsid w:val="003533A1"/>
    <w:rsid w:val="00355532"/>
    <w:rsid w:val="00364E68"/>
    <w:rsid w:val="00365626"/>
    <w:rsid w:val="00365E53"/>
    <w:rsid w:val="00375D28"/>
    <w:rsid w:val="00380B5E"/>
    <w:rsid w:val="00381CD9"/>
    <w:rsid w:val="003828B7"/>
    <w:rsid w:val="0039667F"/>
    <w:rsid w:val="003A3350"/>
    <w:rsid w:val="003A5557"/>
    <w:rsid w:val="003B1A5D"/>
    <w:rsid w:val="003C16C8"/>
    <w:rsid w:val="003C62CF"/>
    <w:rsid w:val="003E3374"/>
    <w:rsid w:val="003E3847"/>
    <w:rsid w:val="003E781D"/>
    <w:rsid w:val="003F2707"/>
    <w:rsid w:val="003F41AD"/>
    <w:rsid w:val="003F49EB"/>
    <w:rsid w:val="003F79A2"/>
    <w:rsid w:val="00404EB4"/>
    <w:rsid w:val="004069B1"/>
    <w:rsid w:val="004163AF"/>
    <w:rsid w:val="0042142C"/>
    <w:rsid w:val="00427729"/>
    <w:rsid w:val="00437605"/>
    <w:rsid w:val="00440373"/>
    <w:rsid w:val="004420F5"/>
    <w:rsid w:val="00443538"/>
    <w:rsid w:val="0044354A"/>
    <w:rsid w:val="00445422"/>
    <w:rsid w:val="00454B9E"/>
    <w:rsid w:val="00457072"/>
    <w:rsid w:val="00457BD0"/>
    <w:rsid w:val="004625CB"/>
    <w:rsid w:val="00472724"/>
    <w:rsid w:val="00472C7C"/>
    <w:rsid w:val="00473D44"/>
    <w:rsid w:val="00476F3C"/>
    <w:rsid w:val="00480E1D"/>
    <w:rsid w:val="00486D62"/>
    <w:rsid w:val="00490371"/>
    <w:rsid w:val="00490A2B"/>
    <w:rsid w:val="004A2373"/>
    <w:rsid w:val="004A59C2"/>
    <w:rsid w:val="004A65AC"/>
    <w:rsid w:val="004B48DF"/>
    <w:rsid w:val="004C3BDB"/>
    <w:rsid w:val="004D0EC7"/>
    <w:rsid w:val="004D75A8"/>
    <w:rsid w:val="004D7935"/>
    <w:rsid w:val="004E138F"/>
    <w:rsid w:val="004E4984"/>
    <w:rsid w:val="004E7C0E"/>
    <w:rsid w:val="004F163C"/>
    <w:rsid w:val="004F38C4"/>
    <w:rsid w:val="004F55FA"/>
    <w:rsid w:val="0050476A"/>
    <w:rsid w:val="005059D5"/>
    <w:rsid w:val="0050779F"/>
    <w:rsid w:val="00511FDF"/>
    <w:rsid w:val="00514C83"/>
    <w:rsid w:val="00514CDC"/>
    <w:rsid w:val="005151D5"/>
    <w:rsid w:val="0051632F"/>
    <w:rsid w:val="00522D85"/>
    <w:rsid w:val="005244F2"/>
    <w:rsid w:val="005309E9"/>
    <w:rsid w:val="00533582"/>
    <w:rsid w:val="00535F3A"/>
    <w:rsid w:val="005448D2"/>
    <w:rsid w:val="00552C92"/>
    <w:rsid w:val="00553615"/>
    <w:rsid w:val="0056675B"/>
    <w:rsid w:val="00566E8F"/>
    <w:rsid w:val="005720FB"/>
    <w:rsid w:val="00572E36"/>
    <w:rsid w:val="00580A90"/>
    <w:rsid w:val="005903B2"/>
    <w:rsid w:val="00590B81"/>
    <w:rsid w:val="005B0A5B"/>
    <w:rsid w:val="005B32F8"/>
    <w:rsid w:val="005B333D"/>
    <w:rsid w:val="005C45E2"/>
    <w:rsid w:val="005C5FC4"/>
    <w:rsid w:val="005C6B3F"/>
    <w:rsid w:val="005E15DF"/>
    <w:rsid w:val="005E44E5"/>
    <w:rsid w:val="006035DA"/>
    <w:rsid w:val="006226EE"/>
    <w:rsid w:val="00625156"/>
    <w:rsid w:val="00625E06"/>
    <w:rsid w:val="00630091"/>
    <w:rsid w:val="00631F5F"/>
    <w:rsid w:val="00632C42"/>
    <w:rsid w:val="00641BC5"/>
    <w:rsid w:val="00643925"/>
    <w:rsid w:val="00645EF4"/>
    <w:rsid w:val="0066064F"/>
    <w:rsid w:val="00662D55"/>
    <w:rsid w:val="0066496E"/>
    <w:rsid w:val="00664A3C"/>
    <w:rsid w:val="00682AC0"/>
    <w:rsid w:val="006B079F"/>
    <w:rsid w:val="006B387C"/>
    <w:rsid w:val="006B51AB"/>
    <w:rsid w:val="006B6CDD"/>
    <w:rsid w:val="006C05C3"/>
    <w:rsid w:val="006C0F71"/>
    <w:rsid w:val="006C6EA3"/>
    <w:rsid w:val="006C7463"/>
    <w:rsid w:val="006D2225"/>
    <w:rsid w:val="006D35A7"/>
    <w:rsid w:val="006D51A7"/>
    <w:rsid w:val="006E3326"/>
    <w:rsid w:val="006E3A9E"/>
    <w:rsid w:val="006E3BA1"/>
    <w:rsid w:val="006E75F1"/>
    <w:rsid w:val="006F68FA"/>
    <w:rsid w:val="00703EF0"/>
    <w:rsid w:val="00713022"/>
    <w:rsid w:val="00715ADD"/>
    <w:rsid w:val="007175A3"/>
    <w:rsid w:val="00720B00"/>
    <w:rsid w:val="007215D6"/>
    <w:rsid w:val="0073396D"/>
    <w:rsid w:val="00733DD8"/>
    <w:rsid w:val="00735635"/>
    <w:rsid w:val="007358AF"/>
    <w:rsid w:val="00744568"/>
    <w:rsid w:val="00747175"/>
    <w:rsid w:val="00752EED"/>
    <w:rsid w:val="00753822"/>
    <w:rsid w:val="00760AED"/>
    <w:rsid w:val="00785514"/>
    <w:rsid w:val="00790ADE"/>
    <w:rsid w:val="00791E87"/>
    <w:rsid w:val="00797123"/>
    <w:rsid w:val="007A38A3"/>
    <w:rsid w:val="007C0AB7"/>
    <w:rsid w:val="007C6A9F"/>
    <w:rsid w:val="007D1FE1"/>
    <w:rsid w:val="007D262D"/>
    <w:rsid w:val="007D3706"/>
    <w:rsid w:val="007D5EC0"/>
    <w:rsid w:val="007E59EF"/>
    <w:rsid w:val="007F2F8D"/>
    <w:rsid w:val="007F3CD2"/>
    <w:rsid w:val="007F4350"/>
    <w:rsid w:val="00802961"/>
    <w:rsid w:val="00803C1C"/>
    <w:rsid w:val="0080413B"/>
    <w:rsid w:val="0082370D"/>
    <w:rsid w:val="00825C44"/>
    <w:rsid w:val="00825CCC"/>
    <w:rsid w:val="008320AC"/>
    <w:rsid w:val="00834D4B"/>
    <w:rsid w:val="00837B0C"/>
    <w:rsid w:val="00845FBE"/>
    <w:rsid w:val="00846E7A"/>
    <w:rsid w:val="008515C7"/>
    <w:rsid w:val="008515DD"/>
    <w:rsid w:val="00857AC4"/>
    <w:rsid w:val="00864A43"/>
    <w:rsid w:val="008836BF"/>
    <w:rsid w:val="008908FD"/>
    <w:rsid w:val="00891A5D"/>
    <w:rsid w:val="0089396A"/>
    <w:rsid w:val="00895293"/>
    <w:rsid w:val="008A1679"/>
    <w:rsid w:val="008A28FF"/>
    <w:rsid w:val="008A4F5B"/>
    <w:rsid w:val="008A5BEF"/>
    <w:rsid w:val="008B280F"/>
    <w:rsid w:val="008B4713"/>
    <w:rsid w:val="008C0F79"/>
    <w:rsid w:val="008C2B1C"/>
    <w:rsid w:val="008C5423"/>
    <w:rsid w:val="008C6443"/>
    <w:rsid w:val="008D0785"/>
    <w:rsid w:val="008D1A95"/>
    <w:rsid w:val="008D2816"/>
    <w:rsid w:val="008E7DAB"/>
    <w:rsid w:val="008F0445"/>
    <w:rsid w:val="008F38E2"/>
    <w:rsid w:val="0090494F"/>
    <w:rsid w:val="009070B8"/>
    <w:rsid w:val="00910044"/>
    <w:rsid w:val="0091373A"/>
    <w:rsid w:val="00922300"/>
    <w:rsid w:val="0093433D"/>
    <w:rsid w:val="00934EAF"/>
    <w:rsid w:val="009353D7"/>
    <w:rsid w:val="00935848"/>
    <w:rsid w:val="00942BC7"/>
    <w:rsid w:val="0095231A"/>
    <w:rsid w:val="00952C8B"/>
    <w:rsid w:val="00954A8B"/>
    <w:rsid w:val="00957217"/>
    <w:rsid w:val="0096234E"/>
    <w:rsid w:val="009628E9"/>
    <w:rsid w:val="009641A8"/>
    <w:rsid w:val="00983094"/>
    <w:rsid w:val="0098395F"/>
    <w:rsid w:val="009962CA"/>
    <w:rsid w:val="009964DC"/>
    <w:rsid w:val="00997A4B"/>
    <w:rsid w:val="00997B53"/>
    <w:rsid w:val="009A718C"/>
    <w:rsid w:val="009C158C"/>
    <w:rsid w:val="009C2A36"/>
    <w:rsid w:val="009D074C"/>
    <w:rsid w:val="009D2E83"/>
    <w:rsid w:val="009D765C"/>
    <w:rsid w:val="009E1AD6"/>
    <w:rsid w:val="009E378D"/>
    <w:rsid w:val="009F0FAF"/>
    <w:rsid w:val="00A022B1"/>
    <w:rsid w:val="00A06C26"/>
    <w:rsid w:val="00A309E5"/>
    <w:rsid w:val="00A315C6"/>
    <w:rsid w:val="00A33D8E"/>
    <w:rsid w:val="00A4112C"/>
    <w:rsid w:val="00A42968"/>
    <w:rsid w:val="00A42F42"/>
    <w:rsid w:val="00A506F8"/>
    <w:rsid w:val="00A5444E"/>
    <w:rsid w:val="00A605A4"/>
    <w:rsid w:val="00A64E2D"/>
    <w:rsid w:val="00A77737"/>
    <w:rsid w:val="00A846E7"/>
    <w:rsid w:val="00A930EA"/>
    <w:rsid w:val="00A95BD6"/>
    <w:rsid w:val="00AA2570"/>
    <w:rsid w:val="00AA5898"/>
    <w:rsid w:val="00AA69AE"/>
    <w:rsid w:val="00AA7197"/>
    <w:rsid w:val="00AB003F"/>
    <w:rsid w:val="00AB3314"/>
    <w:rsid w:val="00AB4E75"/>
    <w:rsid w:val="00AB6524"/>
    <w:rsid w:val="00AC5C35"/>
    <w:rsid w:val="00AF13F2"/>
    <w:rsid w:val="00AF31E9"/>
    <w:rsid w:val="00B00958"/>
    <w:rsid w:val="00B16159"/>
    <w:rsid w:val="00B17A20"/>
    <w:rsid w:val="00B245EA"/>
    <w:rsid w:val="00B342C8"/>
    <w:rsid w:val="00B36BC5"/>
    <w:rsid w:val="00B41101"/>
    <w:rsid w:val="00B46EE5"/>
    <w:rsid w:val="00B50803"/>
    <w:rsid w:val="00B52A8B"/>
    <w:rsid w:val="00B56B7B"/>
    <w:rsid w:val="00B70DAA"/>
    <w:rsid w:val="00B74CCE"/>
    <w:rsid w:val="00B8290C"/>
    <w:rsid w:val="00B83B3F"/>
    <w:rsid w:val="00B85C12"/>
    <w:rsid w:val="00B97A93"/>
    <w:rsid w:val="00BA168D"/>
    <w:rsid w:val="00BA181D"/>
    <w:rsid w:val="00BB04E0"/>
    <w:rsid w:val="00BB2893"/>
    <w:rsid w:val="00BB3E22"/>
    <w:rsid w:val="00BC1346"/>
    <w:rsid w:val="00BC48AC"/>
    <w:rsid w:val="00BC4B8F"/>
    <w:rsid w:val="00BC5F12"/>
    <w:rsid w:val="00BD4029"/>
    <w:rsid w:val="00BD4DBF"/>
    <w:rsid w:val="00BE1CF1"/>
    <w:rsid w:val="00BE60D2"/>
    <w:rsid w:val="00BF081D"/>
    <w:rsid w:val="00BF0D06"/>
    <w:rsid w:val="00BF49BD"/>
    <w:rsid w:val="00C07907"/>
    <w:rsid w:val="00C07FD7"/>
    <w:rsid w:val="00C12BAC"/>
    <w:rsid w:val="00C166C4"/>
    <w:rsid w:val="00C17E10"/>
    <w:rsid w:val="00C2079A"/>
    <w:rsid w:val="00C262F7"/>
    <w:rsid w:val="00C27C4A"/>
    <w:rsid w:val="00C307A8"/>
    <w:rsid w:val="00C32C42"/>
    <w:rsid w:val="00C35E75"/>
    <w:rsid w:val="00C37665"/>
    <w:rsid w:val="00C37C42"/>
    <w:rsid w:val="00C37CDD"/>
    <w:rsid w:val="00C41B0A"/>
    <w:rsid w:val="00C54938"/>
    <w:rsid w:val="00C62796"/>
    <w:rsid w:val="00C65B0C"/>
    <w:rsid w:val="00C72034"/>
    <w:rsid w:val="00C82F08"/>
    <w:rsid w:val="00C83F0C"/>
    <w:rsid w:val="00C85EF4"/>
    <w:rsid w:val="00C9192E"/>
    <w:rsid w:val="00C94FB8"/>
    <w:rsid w:val="00CC0222"/>
    <w:rsid w:val="00CC0724"/>
    <w:rsid w:val="00CD1214"/>
    <w:rsid w:val="00CD5421"/>
    <w:rsid w:val="00D17493"/>
    <w:rsid w:val="00D2494F"/>
    <w:rsid w:val="00D315F4"/>
    <w:rsid w:val="00D427FE"/>
    <w:rsid w:val="00D479D5"/>
    <w:rsid w:val="00D53C1F"/>
    <w:rsid w:val="00D60457"/>
    <w:rsid w:val="00D614CF"/>
    <w:rsid w:val="00D6577D"/>
    <w:rsid w:val="00D822E4"/>
    <w:rsid w:val="00D85C26"/>
    <w:rsid w:val="00D86338"/>
    <w:rsid w:val="00D872FF"/>
    <w:rsid w:val="00D87359"/>
    <w:rsid w:val="00D91DEA"/>
    <w:rsid w:val="00D9367B"/>
    <w:rsid w:val="00D97C2C"/>
    <w:rsid w:val="00DA5C57"/>
    <w:rsid w:val="00DB1CA7"/>
    <w:rsid w:val="00DB3988"/>
    <w:rsid w:val="00DB73F3"/>
    <w:rsid w:val="00DC0367"/>
    <w:rsid w:val="00DC3283"/>
    <w:rsid w:val="00DD39A8"/>
    <w:rsid w:val="00DE5CBA"/>
    <w:rsid w:val="00DE67B2"/>
    <w:rsid w:val="00DF055D"/>
    <w:rsid w:val="00DF2D47"/>
    <w:rsid w:val="00DF5A05"/>
    <w:rsid w:val="00E02B55"/>
    <w:rsid w:val="00E122BF"/>
    <w:rsid w:val="00E12DAA"/>
    <w:rsid w:val="00E1422E"/>
    <w:rsid w:val="00E447CF"/>
    <w:rsid w:val="00E447FF"/>
    <w:rsid w:val="00E53E1A"/>
    <w:rsid w:val="00E57F89"/>
    <w:rsid w:val="00E63387"/>
    <w:rsid w:val="00E714D2"/>
    <w:rsid w:val="00E733A2"/>
    <w:rsid w:val="00E73B06"/>
    <w:rsid w:val="00E828EB"/>
    <w:rsid w:val="00E83D57"/>
    <w:rsid w:val="00E87E03"/>
    <w:rsid w:val="00EA6F75"/>
    <w:rsid w:val="00EB5CEB"/>
    <w:rsid w:val="00EC190B"/>
    <w:rsid w:val="00EC24B1"/>
    <w:rsid w:val="00EC4B41"/>
    <w:rsid w:val="00EC4C93"/>
    <w:rsid w:val="00ED058E"/>
    <w:rsid w:val="00ED0B0C"/>
    <w:rsid w:val="00ED5D38"/>
    <w:rsid w:val="00EE2288"/>
    <w:rsid w:val="00EE4448"/>
    <w:rsid w:val="00EE47CC"/>
    <w:rsid w:val="00EE7970"/>
    <w:rsid w:val="00EE7F37"/>
    <w:rsid w:val="00EF42C3"/>
    <w:rsid w:val="00F00E91"/>
    <w:rsid w:val="00F04417"/>
    <w:rsid w:val="00F14741"/>
    <w:rsid w:val="00F15BC8"/>
    <w:rsid w:val="00F31F7E"/>
    <w:rsid w:val="00F33A8C"/>
    <w:rsid w:val="00F36C3A"/>
    <w:rsid w:val="00F4168D"/>
    <w:rsid w:val="00F43035"/>
    <w:rsid w:val="00F438B6"/>
    <w:rsid w:val="00F47375"/>
    <w:rsid w:val="00F606A1"/>
    <w:rsid w:val="00F64F59"/>
    <w:rsid w:val="00FA2312"/>
    <w:rsid w:val="00FA51C0"/>
    <w:rsid w:val="00FB0931"/>
    <w:rsid w:val="00FB1282"/>
    <w:rsid w:val="00FB2E0E"/>
    <w:rsid w:val="00FB778C"/>
    <w:rsid w:val="00FC0405"/>
    <w:rsid w:val="00FC1F78"/>
    <w:rsid w:val="00FC2994"/>
    <w:rsid w:val="00FC3EFA"/>
    <w:rsid w:val="00FC5552"/>
    <w:rsid w:val="00FC7ADB"/>
    <w:rsid w:val="00FD1C3F"/>
    <w:rsid w:val="00FD2049"/>
    <w:rsid w:val="00FD27FA"/>
    <w:rsid w:val="00FD7528"/>
    <w:rsid w:val="00FE770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B4DF4A"/>
  <w15:docId w15:val="{E1075B1D-3060-440B-8B7C-B4B08FCE7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C17E10"/>
    <w:pPr>
      <w:spacing w:after="200" w:line="276" w:lineRule="auto"/>
    </w:pPr>
    <w:rPr>
      <w:rFonts w:ascii="Calibri" w:eastAsia="Calibri" w:hAnsi="Calibri"/>
      <w:sz w:val="22"/>
      <w:szCs w:val="22"/>
      <w:lang w:eastAsia="en-U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pPr>
      <w:tabs>
        <w:tab w:val="center" w:pos="4153"/>
        <w:tab w:val="right" w:pos="8306"/>
      </w:tabs>
    </w:pPr>
  </w:style>
  <w:style w:type="paragraph" w:styleId="Jalus">
    <w:name w:val="footer"/>
    <w:basedOn w:val="Normaallaad"/>
    <w:link w:val="JalusMrk"/>
    <w:uiPriority w:val="99"/>
    <w:pPr>
      <w:tabs>
        <w:tab w:val="center" w:pos="4153"/>
        <w:tab w:val="right" w:pos="8306"/>
      </w:tabs>
    </w:pPr>
  </w:style>
  <w:style w:type="character" w:customStyle="1" w:styleId="PisMrk">
    <w:name w:val="Päis Märk"/>
    <w:link w:val="Pis"/>
    <w:uiPriority w:val="99"/>
    <w:locked/>
    <w:rPr>
      <w:rFonts w:cs="Times New Roman"/>
      <w:sz w:val="24"/>
      <w:szCs w:val="24"/>
      <w:lang w:val="en-GB" w:eastAsia="en-US"/>
    </w:rPr>
  </w:style>
  <w:style w:type="character" w:styleId="Lehekljenumber">
    <w:name w:val="page number"/>
    <w:uiPriority w:val="99"/>
    <w:rsid w:val="004163AF"/>
    <w:rPr>
      <w:rFonts w:cs="Times New Roman"/>
    </w:rPr>
  </w:style>
  <w:style w:type="character" w:customStyle="1" w:styleId="JalusMrk">
    <w:name w:val="Jalus Märk"/>
    <w:link w:val="Jalus"/>
    <w:uiPriority w:val="99"/>
    <w:locked/>
    <w:rPr>
      <w:rFonts w:cs="Times New Roman"/>
      <w:sz w:val="24"/>
      <w:szCs w:val="24"/>
      <w:lang w:val="en-GB" w:eastAsia="en-US"/>
    </w:rPr>
  </w:style>
  <w:style w:type="paragraph" w:styleId="Jutumullitekst">
    <w:name w:val="Balloon Text"/>
    <w:basedOn w:val="Normaallaad"/>
    <w:link w:val="JutumullitekstMrk"/>
    <w:uiPriority w:val="99"/>
    <w:semiHidden/>
    <w:rsid w:val="00895293"/>
    <w:rPr>
      <w:rFonts w:ascii="Tahoma" w:hAnsi="Tahoma" w:cs="Tahoma"/>
      <w:sz w:val="16"/>
      <w:szCs w:val="16"/>
    </w:rPr>
  </w:style>
  <w:style w:type="character" w:styleId="Hperlink">
    <w:name w:val="Hyperlink"/>
    <w:uiPriority w:val="99"/>
    <w:unhideWhenUsed/>
    <w:rsid w:val="00036350"/>
    <w:rPr>
      <w:rFonts w:cs="Times New Roman"/>
      <w:color w:val="0000FF"/>
      <w:u w:val="single"/>
    </w:rPr>
  </w:style>
  <w:style w:type="character" w:customStyle="1" w:styleId="JutumullitekstMrk">
    <w:name w:val="Jutumullitekst Märk"/>
    <w:link w:val="Jutumullitekst"/>
    <w:uiPriority w:val="99"/>
    <w:semiHidden/>
    <w:locked/>
    <w:rPr>
      <w:rFonts w:ascii="Tahoma" w:hAnsi="Tahoma" w:cs="Tahoma"/>
      <w:sz w:val="16"/>
      <w:szCs w:val="16"/>
      <w:lang w:val="en-GB" w:eastAsia="en-US"/>
    </w:rPr>
  </w:style>
  <w:style w:type="character" w:customStyle="1" w:styleId="value2">
    <w:name w:val="value2"/>
    <w:basedOn w:val="Liguvaikefont"/>
    <w:rsid w:val="00C17E10"/>
  </w:style>
  <w:style w:type="paragraph" w:styleId="Lihttekst">
    <w:name w:val="Plain Text"/>
    <w:basedOn w:val="Normaallaad"/>
    <w:link w:val="LihttekstMrk"/>
    <w:uiPriority w:val="99"/>
    <w:unhideWhenUsed/>
    <w:rsid w:val="00AB4E75"/>
    <w:pPr>
      <w:spacing w:after="0" w:line="240" w:lineRule="auto"/>
    </w:pPr>
    <w:rPr>
      <w:rFonts w:ascii="Consolas" w:hAnsi="Consolas"/>
      <w:sz w:val="21"/>
      <w:szCs w:val="21"/>
    </w:rPr>
  </w:style>
  <w:style w:type="character" w:customStyle="1" w:styleId="LihttekstMrk">
    <w:name w:val="Lihttekst Märk"/>
    <w:link w:val="Lihttekst"/>
    <w:uiPriority w:val="99"/>
    <w:rsid w:val="00AB4E75"/>
    <w:rPr>
      <w:rFonts w:ascii="Consolas" w:eastAsia="Calibri" w:hAnsi="Consolas"/>
      <w:sz w:val="21"/>
      <w:szCs w:val="21"/>
      <w:lang w:val="en-US" w:eastAsia="en-US"/>
    </w:rPr>
  </w:style>
  <w:style w:type="paragraph" w:styleId="Allmrkusetekst">
    <w:name w:val="footnote text"/>
    <w:basedOn w:val="Normaallaad"/>
    <w:link w:val="AllmrkusetekstMrk"/>
    <w:uiPriority w:val="99"/>
    <w:rsid w:val="00983094"/>
    <w:pPr>
      <w:spacing w:after="0" w:line="240" w:lineRule="auto"/>
    </w:pPr>
    <w:rPr>
      <w:rFonts w:ascii="Times New Roman" w:eastAsia="Times New Roman" w:hAnsi="Times New Roman"/>
      <w:sz w:val="20"/>
      <w:szCs w:val="20"/>
    </w:rPr>
  </w:style>
  <w:style w:type="character" w:customStyle="1" w:styleId="AllmrkusetekstMrk">
    <w:name w:val="Allmärkuse tekst Märk"/>
    <w:link w:val="Allmrkusetekst"/>
    <w:uiPriority w:val="99"/>
    <w:rsid w:val="00983094"/>
    <w:rPr>
      <w:lang w:eastAsia="en-US"/>
    </w:rPr>
  </w:style>
  <w:style w:type="character" w:styleId="Allmrkuseviide">
    <w:name w:val="footnote reference"/>
    <w:uiPriority w:val="99"/>
    <w:rsid w:val="00983094"/>
    <w:rPr>
      <w:vertAlign w:val="superscript"/>
    </w:rPr>
  </w:style>
  <w:style w:type="paragraph" w:styleId="Loendilik">
    <w:name w:val="List Paragraph"/>
    <w:basedOn w:val="Normaallaad"/>
    <w:uiPriority w:val="34"/>
    <w:qFormat/>
    <w:rsid w:val="0093433D"/>
    <w:pPr>
      <w:spacing w:after="0" w:line="240" w:lineRule="auto"/>
      <w:ind w:left="720"/>
    </w:pPr>
    <w:rPr>
      <w:rFonts w:cs="Calibri"/>
    </w:rPr>
  </w:style>
  <w:style w:type="paragraph" w:styleId="Vahedeta">
    <w:name w:val="No Spacing"/>
    <w:uiPriority w:val="1"/>
    <w:qFormat/>
    <w:rsid w:val="00FC0405"/>
    <w:rPr>
      <w:rFonts w:ascii="Calibri" w:eastAsia="Calibri" w:hAnsi="Calibri"/>
      <w:sz w:val="22"/>
      <w:szCs w:val="22"/>
      <w:lang w:eastAsia="en-US"/>
    </w:rPr>
  </w:style>
  <w:style w:type="character" w:customStyle="1" w:styleId="UnresolvedMention1">
    <w:name w:val="Unresolved Mention1"/>
    <w:basedOn w:val="Liguvaikefont"/>
    <w:uiPriority w:val="99"/>
    <w:semiHidden/>
    <w:unhideWhenUsed/>
    <w:rsid w:val="004D75A8"/>
    <w:rPr>
      <w:color w:val="808080"/>
      <w:shd w:val="clear" w:color="auto" w:fill="E6E6E6"/>
    </w:rPr>
  </w:style>
  <w:style w:type="character" w:styleId="Lahendamatamainimine">
    <w:name w:val="Unresolved Mention"/>
    <w:basedOn w:val="Liguvaikefont"/>
    <w:uiPriority w:val="99"/>
    <w:semiHidden/>
    <w:unhideWhenUsed/>
    <w:rsid w:val="006D35A7"/>
    <w:rPr>
      <w:color w:val="605E5C"/>
      <w:shd w:val="clear" w:color="auto" w:fill="E1DFDD"/>
    </w:rPr>
  </w:style>
  <w:style w:type="character" w:styleId="Kommentaariviide">
    <w:name w:val="annotation reference"/>
    <w:basedOn w:val="Liguvaikefont"/>
    <w:uiPriority w:val="99"/>
    <w:semiHidden/>
    <w:unhideWhenUsed/>
    <w:rsid w:val="007A38A3"/>
    <w:rPr>
      <w:sz w:val="16"/>
      <w:szCs w:val="16"/>
    </w:rPr>
  </w:style>
  <w:style w:type="paragraph" w:styleId="Kommentaaritekst">
    <w:name w:val="annotation text"/>
    <w:basedOn w:val="Normaallaad"/>
    <w:link w:val="KommentaaritekstMrk"/>
    <w:uiPriority w:val="99"/>
    <w:semiHidden/>
    <w:unhideWhenUsed/>
    <w:rsid w:val="007A38A3"/>
    <w:pPr>
      <w:spacing w:line="240" w:lineRule="auto"/>
    </w:pPr>
    <w:rPr>
      <w:sz w:val="20"/>
      <w:szCs w:val="20"/>
    </w:rPr>
  </w:style>
  <w:style w:type="character" w:customStyle="1" w:styleId="KommentaaritekstMrk">
    <w:name w:val="Kommentaari tekst Märk"/>
    <w:basedOn w:val="Liguvaikefont"/>
    <w:link w:val="Kommentaaritekst"/>
    <w:uiPriority w:val="99"/>
    <w:semiHidden/>
    <w:rsid w:val="007A38A3"/>
    <w:rPr>
      <w:rFonts w:ascii="Calibri" w:eastAsia="Calibri" w:hAnsi="Calibri"/>
      <w:lang w:eastAsia="en-US"/>
    </w:rPr>
  </w:style>
  <w:style w:type="paragraph" w:styleId="Kommentaariteema">
    <w:name w:val="annotation subject"/>
    <w:basedOn w:val="Kommentaaritekst"/>
    <w:next w:val="Kommentaaritekst"/>
    <w:link w:val="KommentaariteemaMrk"/>
    <w:uiPriority w:val="99"/>
    <w:semiHidden/>
    <w:unhideWhenUsed/>
    <w:rsid w:val="007A38A3"/>
    <w:rPr>
      <w:b/>
      <w:bCs/>
    </w:rPr>
  </w:style>
  <w:style w:type="character" w:customStyle="1" w:styleId="KommentaariteemaMrk">
    <w:name w:val="Kommentaari teema Märk"/>
    <w:basedOn w:val="KommentaaritekstMrk"/>
    <w:link w:val="Kommentaariteema"/>
    <w:uiPriority w:val="99"/>
    <w:semiHidden/>
    <w:rsid w:val="007A38A3"/>
    <w:rPr>
      <w:rFonts w:ascii="Calibri" w:eastAsia="Calibri" w:hAnsi="Calibr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2613694">
      <w:bodyDiv w:val="1"/>
      <w:marLeft w:val="0"/>
      <w:marRight w:val="0"/>
      <w:marTop w:val="0"/>
      <w:marBottom w:val="0"/>
      <w:divBdr>
        <w:top w:val="none" w:sz="0" w:space="0" w:color="auto"/>
        <w:left w:val="none" w:sz="0" w:space="0" w:color="auto"/>
        <w:bottom w:val="none" w:sz="0" w:space="0" w:color="auto"/>
        <w:right w:val="none" w:sz="0" w:space="0" w:color="auto"/>
      </w:divBdr>
    </w:div>
    <w:div w:id="658997014">
      <w:bodyDiv w:val="1"/>
      <w:marLeft w:val="0"/>
      <w:marRight w:val="0"/>
      <w:marTop w:val="0"/>
      <w:marBottom w:val="0"/>
      <w:divBdr>
        <w:top w:val="none" w:sz="0" w:space="0" w:color="auto"/>
        <w:left w:val="none" w:sz="0" w:space="0" w:color="auto"/>
        <w:bottom w:val="none" w:sz="0" w:space="0" w:color="auto"/>
        <w:right w:val="none" w:sz="0" w:space="0" w:color="auto"/>
      </w:divBdr>
    </w:div>
    <w:div w:id="721636879">
      <w:bodyDiv w:val="1"/>
      <w:marLeft w:val="0"/>
      <w:marRight w:val="0"/>
      <w:marTop w:val="0"/>
      <w:marBottom w:val="0"/>
      <w:divBdr>
        <w:top w:val="none" w:sz="0" w:space="0" w:color="auto"/>
        <w:left w:val="none" w:sz="0" w:space="0" w:color="auto"/>
        <w:bottom w:val="none" w:sz="0" w:space="0" w:color="auto"/>
        <w:right w:val="none" w:sz="0" w:space="0" w:color="auto"/>
      </w:divBdr>
    </w:div>
    <w:div w:id="863324691">
      <w:bodyDiv w:val="1"/>
      <w:marLeft w:val="0"/>
      <w:marRight w:val="0"/>
      <w:marTop w:val="0"/>
      <w:marBottom w:val="0"/>
      <w:divBdr>
        <w:top w:val="none" w:sz="0" w:space="0" w:color="auto"/>
        <w:left w:val="none" w:sz="0" w:space="0" w:color="auto"/>
        <w:bottom w:val="none" w:sz="0" w:space="0" w:color="auto"/>
        <w:right w:val="none" w:sz="0" w:space="0" w:color="auto"/>
      </w:divBdr>
    </w:div>
    <w:div w:id="1100756344">
      <w:bodyDiv w:val="1"/>
      <w:marLeft w:val="0"/>
      <w:marRight w:val="0"/>
      <w:marTop w:val="0"/>
      <w:marBottom w:val="0"/>
      <w:divBdr>
        <w:top w:val="none" w:sz="0" w:space="0" w:color="auto"/>
        <w:left w:val="none" w:sz="0" w:space="0" w:color="auto"/>
        <w:bottom w:val="none" w:sz="0" w:space="0" w:color="auto"/>
        <w:right w:val="none" w:sz="0" w:space="0" w:color="auto"/>
      </w:divBdr>
    </w:div>
    <w:div w:id="1675494495">
      <w:bodyDiv w:val="1"/>
      <w:marLeft w:val="0"/>
      <w:marRight w:val="0"/>
      <w:marTop w:val="0"/>
      <w:marBottom w:val="0"/>
      <w:divBdr>
        <w:top w:val="none" w:sz="0" w:space="0" w:color="auto"/>
        <w:left w:val="none" w:sz="0" w:space="0" w:color="auto"/>
        <w:bottom w:val="none" w:sz="0" w:space="0" w:color="auto"/>
        <w:right w:val="none" w:sz="0" w:space="0" w:color="auto"/>
      </w:divBdr>
    </w:div>
    <w:div w:id="1817144901">
      <w:bodyDiv w:val="1"/>
      <w:marLeft w:val="0"/>
      <w:marRight w:val="0"/>
      <w:marTop w:val="0"/>
      <w:marBottom w:val="0"/>
      <w:divBdr>
        <w:top w:val="none" w:sz="0" w:space="0" w:color="auto"/>
        <w:left w:val="none" w:sz="0" w:space="0" w:color="auto"/>
        <w:bottom w:val="none" w:sz="0" w:space="0" w:color="auto"/>
        <w:right w:val="none" w:sz="0" w:space="0" w:color="auto"/>
      </w:divBdr>
    </w:div>
    <w:div w:id="18570353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nfo@just.e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jaan.loonik@kpkoda.ee"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info@kpkoda.e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A96CFC-DA4F-47CE-842B-EB97C061D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1800</Words>
  <Characters>10446</Characters>
  <Application>Microsoft Office Word</Application>
  <DocSecurity>4</DocSecurity>
  <Lines>87</Lines>
  <Paragraphs>24</Paragraphs>
  <ScaleCrop>false</ScaleCrop>
  <HeadingPairs>
    <vt:vector size="6" baseType="variant">
      <vt:variant>
        <vt:lpstr>Pealkiri</vt:lpstr>
      </vt:variant>
      <vt:variant>
        <vt:i4>1</vt:i4>
      </vt:variant>
      <vt:variant>
        <vt:lpstr>Title</vt:lpstr>
      </vt:variant>
      <vt:variant>
        <vt:i4>1</vt:i4>
      </vt:variant>
      <vt:variant>
        <vt:lpstr>Tiitel</vt:lpstr>
      </vt:variant>
      <vt:variant>
        <vt:i4>1</vt:i4>
      </vt:variant>
    </vt:vector>
  </HeadingPairs>
  <TitlesOfParts>
    <vt:vector size="3" baseType="lpstr">
      <vt:lpstr>Meie</vt:lpstr>
      <vt:lpstr>Meie</vt:lpstr>
      <vt:lpstr>Meie</vt:lpstr>
    </vt:vector>
  </TitlesOfParts>
  <Company>OX</Company>
  <LinksUpToDate>false</LinksUpToDate>
  <CharactersWithSpaces>12222</CharactersWithSpaces>
  <SharedDoc>false</SharedDoc>
  <HLinks>
    <vt:vector size="12" baseType="variant">
      <vt:variant>
        <vt:i4>3932226</vt:i4>
      </vt:variant>
      <vt:variant>
        <vt:i4>3</vt:i4>
      </vt:variant>
      <vt:variant>
        <vt:i4>0</vt:i4>
      </vt:variant>
      <vt:variant>
        <vt:i4>5</vt:i4>
      </vt:variant>
      <vt:variant>
        <vt:lpwstr>mailto:marko.aavik@just.ee</vt:lpwstr>
      </vt:variant>
      <vt:variant>
        <vt:lpwstr/>
      </vt:variant>
      <vt:variant>
        <vt:i4>4784252</vt:i4>
      </vt:variant>
      <vt:variant>
        <vt:i4>0</vt:i4>
      </vt:variant>
      <vt:variant>
        <vt:i4>0</vt:i4>
      </vt:variant>
      <vt:variant>
        <vt:i4>5</vt:i4>
      </vt:variant>
      <vt:variant>
        <vt:lpwstr>mailto:info@just.ee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Meie</dc:title>
  <dc:subject/>
  <dc:creator>Ingrid Taal</dc:creator>
  <cp:keywords/>
  <dc:description/>
  <cp:lastModifiedBy>Katrin Vellet</cp:lastModifiedBy>
  <cp:revision>2</cp:revision>
  <cp:lastPrinted>2021-06-28T09:10:00Z</cp:lastPrinted>
  <dcterms:created xsi:type="dcterms:W3CDTF">2024-11-25T14:46:00Z</dcterms:created>
  <dcterms:modified xsi:type="dcterms:W3CDTF">2024-11-25T14:46:00Z</dcterms:modified>
</cp:coreProperties>
</file>